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：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开平市2024年冬种紫云英项目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服务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主体</w:t>
      </w:r>
    </w:p>
    <w:p>
      <w:pPr>
        <w:spacing w:line="560" w:lineRule="exact"/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申报书</w:t>
      </w:r>
    </w:p>
    <w:bookmarkEnd w:id="0"/>
    <w:p>
      <w:pPr>
        <w:pStyle w:val="4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4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4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4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4"/>
        <w:widowControl w:val="0"/>
        <w:adjustRightInd w:val="0"/>
        <w:snapToGrid w:val="0"/>
        <w:spacing w:line="590" w:lineRule="exact"/>
        <w:rPr>
          <w:rFonts w:hint="eastAsia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项目名称：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开平市2024年冬种紫云英项目</w:t>
      </w: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申报单位（盖章）：</w:t>
      </w: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注册地址：</w:t>
      </w: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生产地址：</w:t>
      </w: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邮    编：</w:t>
      </w: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负 责 人：</w:t>
      </w: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    话：</w:t>
      </w: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手    机：</w:t>
      </w: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电子邮箱：</w:t>
      </w: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填报日期：</w:t>
      </w: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一、申报及审核意见</w:t>
      </w:r>
    </w:p>
    <w:tbl>
      <w:tblPr>
        <w:tblStyle w:val="2"/>
        <w:tblpPr w:leftFromText="180" w:rightFromText="180" w:vertAnchor="text" w:horzAnchor="page" w:tblpXSpec="center" w:tblpY="217"/>
        <w:tblOverlap w:val="never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7"/>
        <w:gridCol w:w="6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9" w:hRule="atLeast"/>
          <w:jc w:val="center"/>
        </w:trPr>
        <w:tc>
          <w:tcPr>
            <w:tcW w:w="2457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kern w:val="0"/>
                <w:sz w:val="32"/>
                <w:szCs w:val="32"/>
              </w:rPr>
              <w:t>申报单位</w:t>
            </w:r>
          </w:p>
          <w:p>
            <w:pPr>
              <w:pStyle w:val="4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sz w:val="32"/>
                <w:szCs w:val="32"/>
              </w:rPr>
              <w:t>责任</w:t>
            </w:r>
          </w:p>
        </w:tc>
        <w:tc>
          <w:tcPr>
            <w:tcW w:w="6065" w:type="dxa"/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line="59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本单位承诺填报的材料均为真实、可靠、合法，不与同类型涉农项目重叠，并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按时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完成项目实施并申请验收。如有违背以上承诺，本单位愿承担一切后果及相关责任。</w:t>
            </w:r>
          </w:p>
          <w:p>
            <w:pPr>
              <w:pStyle w:val="4"/>
              <w:widowControl w:val="0"/>
              <w:adjustRightInd w:val="0"/>
              <w:snapToGrid w:val="0"/>
              <w:spacing w:line="59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pStyle w:val="4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单位法人签名：</w:t>
            </w:r>
          </w:p>
          <w:p>
            <w:pPr>
              <w:pStyle w:val="4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盖  章</w:t>
            </w:r>
          </w:p>
          <w:p>
            <w:pPr>
              <w:pStyle w:val="4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pStyle w:val="4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       年   月   日</w:t>
            </w:r>
          </w:p>
        </w:tc>
      </w:tr>
    </w:tbl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rPr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二、项目基本信息</w:t>
      </w:r>
    </w:p>
    <w:tbl>
      <w:tblPr>
        <w:tblStyle w:val="2"/>
        <w:tblpPr w:leftFromText="180" w:rightFromText="180" w:vertAnchor="text" w:horzAnchor="page" w:tblpX="1826" w:tblpY="227"/>
        <w:tblOverlap w:val="never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1"/>
        <w:gridCol w:w="2379"/>
        <w:gridCol w:w="1865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1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开平市2024年冬种紫云英项目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1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1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  <w:t>单位性质</w:t>
            </w:r>
          </w:p>
        </w:tc>
        <w:tc>
          <w:tcPr>
            <w:tcW w:w="2379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  <w:t>成立时间</w:t>
            </w:r>
          </w:p>
        </w:tc>
        <w:tc>
          <w:tcPr>
            <w:tcW w:w="2454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821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  <w:t>单位地址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</w:trPr>
        <w:tc>
          <w:tcPr>
            <w:tcW w:w="182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  <w:t>项目负责人</w:t>
            </w:r>
          </w:p>
        </w:tc>
        <w:tc>
          <w:tcPr>
            <w:tcW w:w="237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2454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</w:pPr>
          </w:p>
        </w:tc>
        <w:tc>
          <w:tcPr>
            <w:tcW w:w="237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  <w:t>电话</w:t>
            </w:r>
          </w:p>
        </w:tc>
        <w:tc>
          <w:tcPr>
            <w:tcW w:w="2454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  <w:t>项目联系人</w:t>
            </w:r>
          </w:p>
        </w:tc>
        <w:tc>
          <w:tcPr>
            <w:tcW w:w="237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2454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</w:pPr>
          </w:p>
        </w:tc>
        <w:tc>
          <w:tcPr>
            <w:tcW w:w="237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  <w:t>电话</w:t>
            </w:r>
          </w:p>
        </w:tc>
        <w:tc>
          <w:tcPr>
            <w:tcW w:w="2454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  <w:t>作业人员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  <w:t>数量</w:t>
            </w:r>
          </w:p>
        </w:tc>
        <w:tc>
          <w:tcPr>
            <w:tcW w:w="23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  <w:t>日作业能力（亩）</w:t>
            </w:r>
          </w:p>
        </w:tc>
        <w:tc>
          <w:tcPr>
            <w:tcW w:w="245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</w:trPr>
        <w:tc>
          <w:tcPr>
            <w:tcW w:w="182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  <w:lang w:bidi="ar"/>
              </w:rPr>
              <w:t>项目单位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bCs/>
                <w:kern w:val="0"/>
                <w:sz w:val="32"/>
                <w:szCs w:val="32"/>
                <w:lang w:bidi="ar"/>
              </w:rPr>
              <w:t>账户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kern w:val="0"/>
                <w:sz w:val="32"/>
                <w:szCs w:val="32"/>
                <w:lang w:bidi="ar"/>
              </w:rPr>
              <w:t>收款单位：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kern w:val="0"/>
                <w:sz w:val="32"/>
                <w:szCs w:val="32"/>
                <w:lang w:bidi="ar"/>
              </w:rPr>
              <w:t>开户银行：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182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kern w:val="0"/>
                <w:sz w:val="32"/>
                <w:szCs w:val="32"/>
                <w:lang w:bidi="ar"/>
              </w:rPr>
              <w:t>账    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182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hint="eastAsia" w:ascii="仿宋" w:hAnsi="仿宋" w:eastAsia="仿宋" w:cs="仿宋_GB2312"/>
                <w:bCs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_GB2312"/>
                <w:bCs/>
                <w:kern w:val="0"/>
                <w:sz w:val="32"/>
                <w:szCs w:val="32"/>
                <w:lang w:bidi="ar"/>
              </w:rPr>
              <w:t xml:space="preserve">行  </w:t>
            </w:r>
            <w:r>
              <w:rPr>
                <w:rFonts w:ascii="仿宋" w:hAnsi="仿宋" w:eastAsia="仿宋" w:cs="仿宋_GB2312"/>
                <w:bCs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hint="eastAsia" w:ascii="仿宋" w:hAnsi="仿宋" w:eastAsia="仿宋" w:cs="仿宋_GB2312"/>
                <w:bCs/>
                <w:kern w:val="0"/>
                <w:sz w:val="32"/>
                <w:szCs w:val="32"/>
                <w:lang w:bidi="ar"/>
              </w:rPr>
              <w:t>号：</w:t>
            </w:r>
          </w:p>
        </w:tc>
      </w:tr>
    </w:tbl>
    <w:p>
      <w:pPr>
        <w:pStyle w:val="4"/>
        <w:widowControl w:val="0"/>
        <w:adjustRightInd w:val="0"/>
        <w:snapToGrid w:val="0"/>
        <w:spacing w:line="59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三、项目单位简介</w:t>
      </w: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rPr>
          <w:rFonts w:ascii="仿宋" w:hAnsi="仿宋" w:eastAsia="仿宋"/>
          <w:bCs/>
          <w:snapToGrid/>
          <w:kern w:val="2"/>
          <w:sz w:val="32"/>
          <w:szCs w:val="32"/>
        </w:rPr>
      </w:pPr>
      <w:r>
        <w:rPr>
          <w:rFonts w:ascii="仿宋" w:hAnsi="仿宋" w:eastAsia="仿宋"/>
          <w:bCs/>
          <w:snapToGrid/>
          <w:kern w:val="2"/>
          <w:sz w:val="32"/>
          <w:szCs w:val="32"/>
        </w:rPr>
        <w:t>主要为项目单位生产基本情况</w:t>
      </w:r>
      <w:r>
        <w:rPr>
          <w:rFonts w:hint="eastAsia" w:ascii="仿宋" w:hAnsi="仿宋" w:eastAsia="仿宋"/>
          <w:bCs/>
          <w:snapToGrid/>
          <w:kern w:val="2"/>
          <w:sz w:val="32"/>
          <w:szCs w:val="32"/>
        </w:rPr>
        <w:t>、开展</w:t>
      </w:r>
      <w:r>
        <w:rPr>
          <w:rFonts w:hint="eastAsia" w:ascii="仿宋" w:hAnsi="仿宋" w:eastAsia="仿宋"/>
          <w:bCs/>
          <w:snapToGrid/>
          <w:kern w:val="2"/>
          <w:sz w:val="32"/>
          <w:szCs w:val="32"/>
          <w:lang w:eastAsia="zh-CN"/>
        </w:rPr>
        <w:t>社会化</w:t>
      </w:r>
      <w:r>
        <w:rPr>
          <w:rFonts w:hint="eastAsia" w:ascii="仿宋" w:hAnsi="仿宋" w:eastAsia="仿宋"/>
          <w:bCs/>
          <w:snapToGrid/>
          <w:kern w:val="2"/>
          <w:sz w:val="32"/>
          <w:szCs w:val="32"/>
        </w:rPr>
        <w:t>的工作基础</w:t>
      </w:r>
      <w:r>
        <w:rPr>
          <w:rFonts w:hint="eastAsia" w:ascii="仿宋" w:hAnsi="仿宋" w:eastAsia="仿宋"/>
          <w:bCs/>
          <w:snapToGrid/>
          <w:kern w:val="2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bCs/>
          <w:snapToGrid/>
          <w:kern w:val="2"/>
          <w:sz w:val="32"/>
          <w:szCs w:val="32"/>
        </w:rPr>
        <w:t>等（包括但不限于经营服务场所、农机数量、作业人员数量、上一年服务规模、大专以上学历技术人员）。</w:t>
      </w: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四、项目概况</w:t>
      </w: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rPr>
          <w:rFonts w:ascii="仿宋" w:hAnsi="仿宋" w:eastAsia="仿宋" w:cs="仿宋_GB2312"/>
          <w:bCs/>
          <w:sz w:val="32"/>
          <w:szCs w:val="32"/>
        </w:rPr>
      </w:pPr>
      <w:r>
        <w:rPr>
          <w:rFonts w:hint="eastAsia" w:ascii="仿宋" w:hAnsi="仿宋" w:eastAsia="仿宋" w:cs="仿宋_GB2312"/>
          <w:bCs/>
          <w:sz w:val="32"/>
          <w:szCs w:val="32"/>
        </w:rPr>
        <w:t>包含项目</w:t>
      </w:r>
      <w:r>
        <w:rPr>
          <w:rFonts w:ascii="仿宋" w:hAnsi="仿宋" w:eastAsia="仿宋"/>
          <w:sz w:val="32"/>
          <w:szCs w:val="32"/>
        </w:rPr>
        <w:t>建设意义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 w:cs="仿宋_GB2312"/>
          <w:bCs/>
          <w:sz w:val="32"/>
          <w:szCs w:val="32"/>
        </w:rPr>
        <w:t>项目建设地点、预期目标、建设期限等内容。</w:t>
      </w: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五、项目建设内容</w:t>
      </w: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明确实施</w:t>
      </w:r>
      <w:r>
        <w:rPr>
          <w:rFonts w:hint="eastAsia" w:ascii="仿宋" w:hAnsi="仿宋" w:eastAsia="仿宋"/>
          <w:sz w:val="32"/>
          <w:szCs w:val="32"/>
          <w:lang w:eastAsia="zh-CN"/>
        </w:rPr>
        <w:t>项目实施</w:t>
      </w:r>
      <w:r>
        <w:rPr>
          <w:rFonts w:hint="eastAsia" w:ascii="仿宋" w:hAnsi="仿宋" w:eastAsia="仿宋"/>
          <w:sz w:val="32"/>
          <w:szCs w:val="32"/>
        </w:rPr>
        <w:t>关键环节，制定详细实施方案。</w:t>
      </w: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六、绩效目标</w:t>
      </w: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七、组织管理与实施进度</w:t>
      </w: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八、效益分析</w:t>
      </w: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九、保障措施（如保险等）</w:t>
      </w:r>
    </w:p>
    <w:p>
      <w:pPr>
        <w:pStyle w:val="4"/>
        <w:widowControl w:val="0"/>
        <w:adjustRightInd w:val="0"/>
        <w:snapToGrid w:val="0"/>
        <w:spacing w:line="59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十、附件等</w:t>
      </w:r>
    </w:p>
    <w:p>
      <w:pPr>
        <w:ind w:firstLine="640" w:firstLineChars="200"/>
        <w:rPr>
          <w:rFonts w:hint="eastAsia"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申报实施主体证明包括营业执照、</w:t>
      </w:r>
      <w:r>
        <w:rPr>
          <w:rFonts w:hint="eastAsia" w:ascii="仿宋" w:hAnsi="仿宋" w:eastAsia="仿宋"/>
          <w:bCs/>
          <w:sz w:val="32"/>
          <w:szCs w:val="32"/>
        </w:rPr>
        <w:t>法人身份证、</w:t>
      </w:r>
      <w:r>
        <w:rPr>
          <w:rFonts w:ascii="仿宋" w:hAnsi="仿宋" w:eastAsia="仿宋"/>
          <w:bCs/>
          <w:sz w:val="32"/>
          <w:szCs w:val="32"/>
        </w:rPr>
        <w:t>银行开户证明、上年度财务审计报告或</w:t>
      </w:r>
      <w:r>
        <w:rPr>
          <w:rFonts w:hint="eastAsia" w:ascii="仿宋" w:hAnsi="仿宋" w:eastAsia="仿宋" w:cs="仿宋"/>
          <w:bCs/>
          <w:sz w:val="32"/>
          <w:szCs w:val="32"/>
        </w:rPr>
        <w:t>近一年</w:t>
      </w:r>
      <w:r>
        <w:rPr>
          <w:rFonts w:ascii="仿宋" w:hAnsi="仿宋" w:eastAsia="仿宋"/>
          <w:bCs/>
          <w:sz w:val="32"/>
          <w:szCs w:val="32"/>
        </w:rPr>
        <w:t>财务报表</w:t>
      </w:r>
      <w:r>
        <w:rPr>
          <w:rFonts w:hint="eastAsia" w:ascii="仿宋" w:hAnsi="仿宋" w:eastAsia="仿宋"/>
          <w:bCs/>
          <w:sz w:val="32"/>
          <w:szCs w:val="32"/>
        </w:rPr>
        <w:t>（成立不满一年的提供成立以来的财务月报表）</w:t>
      </w:r>
      <w:r>
        <w:rPr>
          <w:rFonts w:ascii="仿宋" w:hAnsi="仿宋" w:eastAsia="仿宋"/>
          <w:bCs/>
          <w:sz w:val="32"/>
          <w:szCs w:val="32"/>
        </w:rPr>
        <w:t>、相关生产许可证明、现有设备清单</w:t>
      </w:r>
      <w:r>
        <w:rPr>
          <w:rFonts w:hint="eastAsia" w:ascii="仿宋" w:hAnsi="仿宋" w:eastAsia="仿宋"/>
          <w:bCs/>
          <w:sz w:val="32"/>
          <w:szCs w:val="32"/>
        </w:rPr>
        <w:t>（相片）</w:t>
      </w:r>
      <w:r>
        <w:rPr>
          <w:rFonts w:ascii="仿宋" w:hAnsi="仿宋" w:eastAsia="仿宋"/>
          <w:bCs/>
          <w:sz w:val="32"/>
          <w:szCs w:val="32"/>
        </w:rPr>
        <w:t>、近</w:t>
      </w:r>
      <w:r>
        <w:rPr>
          <w:rFonts w:hint="eastAsia" w:ascii="仿宋" w:hAnsi="仿宋" w:eastAsia="仿宋"/>
          <w:bCs/>
          <w:sz w:val="32"/>
          <w:szCs w:val="32"/>
        </w:rPr>
        <w:t>三</w:t>
      </w:r>
      <w:r>
        <w:rPr>
          <w:rFonts w:ascii="仿宋" w:hAnsi="仿宋" w:eastAsia="仿宋"/>
          <w:bCs/>
          <w:sz w:val="32"/>
          <w:szCs w:val="32"/>
        </w:rPr>
        <w:t>年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实施同类项目情况</w:t>
      </w:r>
      <w:r>
        <w:rPr>
          <w:rFonts w:ascii="仿宋" w:hAnsi="仿宋" w:eastAsia="仿宋"/>
          <w:bCs/>
          <w:sz w:val="32"/>
          <w:szCs w:val="32"/>
        </w:rPr>
        <w:t>、荣誉称号</w:t>
      </w:r>
      <w:r>
        <w:rPr>
          <w:rFonts w:hint="eastAsia" w:ascii="仿宋" w:hAnsi="仿宋" w:eastAsia="仿宋"/>
          <w:bCs/>
          <w:sz w:val="32"/>
          <w:szCs w:val="32"/>
        </w:rPr>
        <w:t>、田间作业团队人员（劳动合同、社保证明、相关证书）</w:t>
      </w:r>
      <w:r>
        <w:rPr>
          <w:rFonts w:ascii="仿宋" w:hAnsi="仿宋" w:eastAsia="仿宋"/>
          <w:bCs/>
          <w:sz w:val="32"/>
          <w:szCs w:val="32"/>
        </w:rPr>
        <w:t>等相关佐证材料。</w:t>
      </w:r>
    </w:p>
    <w:p>
      <w:pPr>
        <w:spacing w:line="560" w:lineRule="exac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E646D8"/>
    <w:rsid w:val="10E64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Times New Roman" w:hAnsi="Times New Roman" w:eastAsia="仿宋_GB2312"/>
      <w:snapToGrid w:val="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2024-11-04T09:19:00Z</dcterms:created>
  <dc:creator>suannai</dc:creator>
  <cp:lastModifiedBy>suannai</cp:lastModifiedBy>
  <dcterms:modified xsi:type="dcterms:W3CDTF">2024-11-04T09:20:18Z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