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156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4247"/>
        <w:gridCol w:w="2417"/>
        <w:gridCol w:w="2583"/>
        <w:gridCol w:w="1383"/>
        <w:gridCol w:w="25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415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44"/>
                <w:szCs w:val="44"/>
                <w:lang w:val="en-US" w:eastAsia="zh-CN"/>
              </w:rPr>
              <w:t>开平市2022-2023年度农业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bCs/>
                <w:sz w:val="44"/>
                <w:szCs w:val="44"/>
                <w:lang w:val="en-US" w:eastAsia="zh-CN"/>
              </w:rPr>
              <w:t>品牌培育拟奖励名单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  <w:t>单位：元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59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424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241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58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认证类型</w:t>
            </w:r>
          </w:p>
        </w:tc>
        <w:tc>
          <w:tcPr>
            <w:tcW w:w="138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认证年度</w:t>
            </w:r>
          </w:p>
        </w:tc>
        <w:tc>
          <w:tcPr>
            <w:tcW w:w="256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开平市级奖励资金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5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4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开平市维翔蛋品有限公司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鲜鸭蛋</w:t>
            </w:r>
          </w:p>
        </w:tc>
        <w:tc>
          <w:tcPr>
            <w:tcW w:w="2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无公害农产品认证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5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4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开平市粤顺牧业有限公司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砂糖桔 皇帝柑</w:t>
            </w:r>
          </w:p>
        </w:tc>
        <w:tc>
          <w:tcPr>
            <w:tcW w:w="2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有机产品认证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5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4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广东爱自然农业科技有限公司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牛大力</w:t>
            </w:r>
          </w:p>
        </w:tc>
        <w:tc>
          <w:tcPr>
            <w:tcW w:w="2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有机产品认证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5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4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江门市军叶食品有限公司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烤海鸭蛋</w:t>
            </w:r>
          </w:p>
        </w:tc>
        <w:tc>
          <w:tcPr>
            <w:tcW w:w="2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粤字号农业品牌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5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4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广东丰采农业科技有限公司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沃柑</w:t>
            </w:r>
          </w:p>
        </w:tc>
        <w:tc>
          <w:tcPr>
            <w:tcW w:w="2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有机产品认证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95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4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开平市合民食品配送有限公司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鸡</w:t>
            </w:r>
          </w:p>
        </w:tc>
        <w:tc>
          <w:tcPr>
            <w:tcW w:w="2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有机产品认证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5000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316A1C"/>
    <w:rsid w:val="17316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2024-07-17T02:10:00Z</dcterms:created>
  <dc:creator>suannai</dc:creator>
  <cp:lastModifiedBy>suannai</cp:lastModifiedBy>
  <dcterms:modified xsi:type="dcterms:W3CDTF">2024-07-17T02:11:10Z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