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 w:ascii="仿宋" w:hAnsi="仿宋" w:eastAsia="仿宋" w:cs="仿宋"/>
          <w:sz w:val="30"/>
          <w:szCs w:val="30"/>
          <w:highlight w:val="none"/>
          <w:lang w:val="en-US" w:eastAsia="zh-CN"/>
        </w:rPr>
      </w:pPr>
      <w:bookmarkStart w:id="0" w:name="_GoBack"/>
      <w:r>
        <w:rPr>
          <w:rFonts w:hint="eastAsia" w:ascii="仿宋" w:hAnsi="仿宋" w:eastAsia="仿宋" w:cs="仿宋"/>
          <w:sz w:val="30"/>
          <w:szCs w:val="30"/>
          <w:highlight w:val="none"/>
          <w:lang w:eastAsia="zh-CN"/>
        </w:rPr>
        <w:t>附件</w:t>
      </w:r>
      <w:r>
        <w:rPr>
          <w:rFonts w:hint="eastAsia" w:ascii="仿宋" w:hAnsi="仿宋" w:eastAsia="仿宋" w:cs="仿宋"/>
          <w:sz w:val="30"/>
          <w:szCs w:val="30"/>
          <w:highlight w:val="none"/>
          <w:lang w:val="en-US" w:eastAsia="zh-CN"/>
        </w:rPr>
        <w:t>1：</w:t>
      </w:r>
    </w:p>
    <w:p>
      <w:pPr>
        <w:jc w:val="center"/>
        <w:rPr>
          <w:rFonts w:hint="eastAsia" w:ascii="黑体" w:hAnsi="黑体" w:eastAsia="黑体" w:cs="华光大标宋_CNKI"/>
          <w:sz w:val="36"/>
          <w:szCs w:val="36"/>
          <w:highlight w:val="none"/>
        </w:rPr>
      </w:pPr>
      <w:r>
        <w:rPr>
          <w:rFonts w:hint="eastAsia" w:ascii="黑体" w:hAnsi="黑体" w:eastAsia="黑体" w:cs="华光大标宋_CNKI"/>
          <w:sz w:val="36"/>
          <w:szCs w:val="36"/>
          <w:highlight w:val="none"/>
        </w:rPr>
        <w:t>开平市2024年中央农业防灾减灾和水利救灾资金（防灾救灾第三批）—水稻病虫害统防统治项目</w:t>
      </w:r>
    </w:p>
    <w:p>
      <w:pPr>
        <w:jc w:val="center"/>
        <w:rPr>
          <w:rFonts w:hint="eastAsia" w:ascii="黑体" w:hAnsi="黑体" w:eastAsia="黑体" w:cs="华光大标宋_CNKI"/>
          <w:sz w:val="36"/>
          <w:szCs w:val="36"/>
          <w:highlight w:val="none"/>
          <w:lang w:eastAsia="zh-CN"/>
        </w:rPr>
      </w:pPr>
      <w:r>
        <w:rPr>
          <w:rFonts w:hint="eastAsia" w:ascii="黑体" w:hAnsi="黑体" w:eastAsia="黑体" w:cs="华光大标宋_CNKI"/>
          <w:sz w:val="36"/>
          <w:szCs w:val="36"/>
          <w:highlight w:val="none"/>
        </w:rPr>
        <w:t>技术培训班</w:t>
      </w:r>
      <w:r>
        <w:rPr>
          <w:rFonts w:hint="eastAsia" w:ascii="黑体" w:hAnsi="黑体" w:eastAsia="黑体" w:cs="华光大标宋_CNKI"/>
          <w:sz w:val="36"/>
          <w:szCs w:val="36"/>
          <w:highlight w:val="none"/>
          <w:lang w:eastAsia="zh-CN"/>
        </w:rPr>
        <w:t>报价单</w:t>
      </w:r>
    </w:p>
    <w:bookmarkEnd w:id="0"/>
    <w:p>
      <w:pPr>
        <w:jc w:val="center"/>
        <w:rPr>
          <w:rFonts w:hint="eastAsia" w:ascii="宋体" w:hAnsi="宋体" w:cs="黑体"/>
          <w:sz w:val="32"/>
          <w:szCs w:val="32"/>
          <w:highlight w:val="none"/>
        </w:rPr>
      </w:pPr>
    </w:p>
    <w:tbl>
      <w:tblPr>
        <w:tblStyle w:val="3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544"/>
        <w:gridCol w:w="20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atLeast"/>
          <w:jc w:val="center"/>
        </w:trPr>
        <w:tc>
          <w:tcPr>
            <w:tcW w:w="3802" w:type="pct"/>
            <w:noWrap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widowControl/>
              <w:snapToGrid w:val="0"/>
              <w:spacing w:beforeAutospacing="0" w:afterAutospacing="0"/>
              <w:jc w:val="center"/>
              <w:rPr>
                <w:rFonts w:hint="eastAsia" w:ascii="仿宋" w:hAnsi="仿宋" w:eastAsia="仿宋" w:cs="仿宋"/>
                <w:b/>
                <w:bCs/>
                <w:kern w:val="2"/>
                <w:sz w:val="32"/>
                <w:szCs w:val="32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32"/>
                <w:szCs w:val="32"/>
                <w:highlight w:val="none"/>
                <w:lang w:val="en-US" w:eastAsia="zh-CN" w:bidi="ar-SA"/>
              </w:rPr>
              <w:t>服务内容</w:t>
            </w:r>
          </w:p>
        </w:tc>
        <w:tc>
          <w:tcPr>
            <w:tcW w:w="1198" w:type="pct"/>
            <w:noWrap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widowControl/>
              <w:snapToGrid w:val="0"/>
              <w:spacing w:beforeAutospacing="0" w:afterAutospacing="0"/>
              <w:jc w:val="center"/>
              <w:rPr>
                <w:rFonts w:hint="eastAsia" w:ascii="仿宋" w:hAnsi="仿宋" w:eastAsia="仿宋" w:cs="仿宋"/>
                <w:b/>
                <w:bCs/>
                <w:kern w:val="2"/>
                <w:sz w:val="32"/>
                <w:szCs w:val="32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32"/>
                <w:szCs w:val="32"/>
                <w:highlight w:val="none"/>
                <w:lang w:val="en-US" w:eastAsia="zh-CN" w:bidi="ar-SA"/>
              </w:rPr>
              <w:t>项目报价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jc w:val="center"/>
        </w:trPr>
        <w:tc>
          <w:tcPr>
            <w:tcW w:w="3802" w:type="pct"/>
            <w:noWrap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snapToGrid w:val="0"/>
              <w:jc w:val="left"/>
              <w:rPr>
                <w:rFonts w:ascii="仿宋" w:hAnsi="仿宋" w:eastAsia="仿宋" w:cs="宋体"/>
                <w:color w:val="424242"/>
                <w:sz w:val="32"/>
                <w:szCs w:val="32"/>
                <w:highlight w:val="none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highlight w:val="none"/>
              </w:rPr>
              <w:t>根据</w:t>
            </w:r>
            <w:r>
              <w:rPr>
                <w:rFonts w:hint="eastAsia" w:ascii="仿宋" w:hAnsi="仿宋" w:eastAsia="仿宋" w:cs="仿宋"/>
                <w:sz w:val="30"/>
                <w:szCs w:val="30"/>
                <w:highlight w:val="none"/>
                <w:lang w:eastAsia="zh-CN"/>
              </w:rPr>
              <w:t>开平市2024年中央农业防灾减灾和水利救灾资金（防灾救灾第三批）—水稻病虫害统防统治项目</w:t>
            </w:r>
            <w:r>
              <w:rPr>
                <w:rFonts w:hint="eastAsia" w:ascii="仿宋" w:hAnsi="仿宋" w:eastAsia="仿宋" w:cs="仿宋"/>
                <w:sz w:val="32"/>
                <w:szCs w:val="32"/>
                <w:highlight w:val="none"/>
              </w:rPr>
              <w:t>要求，计划组织召开</w:t>
            </w:r>
            <w:r>
              <w:rPr>
                <w:rFonts w:hint="eastAsia" w:ascii="仿宋" w:hAnsi="仿宋" w:eastAsia="仿宋" w:cs="仿宋"/>
                <w:sz w:val="32"/>
                <w:szCs w:val="32"/>
                <w:highlight w:val="none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sz w:val="32"/>
                <w:szCs w:val="32"/>
                <w:highlight w:val="none"/>
              </w:rPr>
              <w:t>期水稻病虫害统防统治技术培训班，培训</w:t>
            </w:r>
            <w:r>
              <w:rPr>
                <w:rFonts w:ascii="仿宋" w:hAnsi="仿宋" w:eastAsia="仿宋" w:cs="仿宋"/>
                <w:sz w:val="32"/>
                <w:szCs w:val="32"/>
                <w:highlight w:val="none"/>
              </w:rPr>
              <w:t>人数</w:t>
            </w:r>
            <w:r>
              <w:rPr>
                <w:rFonts w:hint="eastAsia" w:ascii="仿宋" w:hAnsi="仿宋" w:eastAsia="仿宋" w:cs="仿宋"/>
                <w:sz w:val="32"/>
                <w:szCs w:val="32"/>
                <w:highlight w:val="none"/>
                <w:lang w:eastAsia="zh-CN"/>
              </w:rPr>
              <w:t>不少于</w:t>
            </w:r>
            <w:r>
              <w:rPr>
                <w:rFonts w:hint="eastAsia" w:ascii="仿宋" w:hAnsi="仿宋" w:eastAsia="仿宋" w:cs="仿宋"/>
                <w:sz w:val="32"/>
                <w:szCs w:val="32"/>
                <w:highlight w:val="none"/>
                <w:lang w:val="en-US" w:eastAsia="zh-CN"/>
              </w:rPr>
              <w:t>46</w:t>
            </w:r>
            <w:r>
              <w:rPr>
                <w:rFonts w:hint="eastAsia" w:ascii="仿宋" w:hAnsi="仿宋" w:eastAsia="仿宋" w:cs="仿宋"/>
                <w:sz w:val="32"/>
                <w:szCs w:val="32"/>
                <w:highlight w:val="none"/>
              </w:rPr>
              <w:t>人，培训内容为水稻病虫害统防统治技术、绿色防控技术等</w:t>
            </w:r>
            <w:r>
              <w:rPr>
                <w:rFonts w:ascii="仿宋" w:hAnsi="仿宋" w:eastAsia="仿宋" w:cs="仿宋"/>
                <w:sz w:val="32"/>
                <w:szCs w:val="32"/>
                <w:highlight w:val="none"/>
              </w:rPr>
              <w:t>。</w:t>
            </w:r>
          </w:p>
        </w:tc>
        <w:tc>
          <w:tcPr>
            <w:tcW w:w="1198" w:type="pct"/>
            <w:noWrap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tabs>
                <w:tab w:val="left" w:pos="654"/>
                <w:tab w:val="left" w:pos="1734"/>
                <w:tab w:val="left" w:pos="2814"/>
                <w:tab w:val="left" w:pos="3894"/>
                <w:tab w:val="left" w:pos="5334"/>
                <w:tab w:val="left" w:pos="6414"/>
                <w:tab w:val="left" w:pos="7254"/>
                <w:tab w:val="left" w:pos="8574"/>
                <w:tab w:val="left" w:pos="9654"/>
              </w:tabs>
              <w:snapToGrid w:val="0"/>
              <w:jc w:val="center"/>
              <w:rPr>
                <w:rFonts w:ascii="仿宋" w:hAnsi="仿宋" w:eastAsia="仿宋" w:cs="仿宋"/>
                <w:sz w:val="32"/>
                <w:szCs w:val="32"/>
                <w:highlight w:val="none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highlight w:val="none"/>
              </w:rPr>
              <w:t>大写金额</w:t>
            </w:r>
          </w:p>
          <w:p>
            <w:pPr>
              <w:tabs>
                <w:tab w:val="left" w:pos="654"/>
                <w:tab w:val="left" w:pos="1734"/>
                <w:tab w:val="left" w:pos="2814"/>
                <w:tab w:val="left" w:pos="3894"/>
                <w:tab w:val="left" w:pos="5334"/>
                <w:tab w:val="left" w:pos="6414"/>
                <w:tab w:val="left" w:pos="7254"/>
                <w:tab w:val="left" w:pos="8574"/>
                <w:tab w:val="left" w:pos="9654"/>
              </w:tabs>
              <w:snapToGrid w:val="0"/>
              <w:jc w:val="center"/>
              <w:rPr>
                <w:rFonts w:hint="eastAsia" w:ascii="仿宋" w:hAnsi="仿宋" w:eastAsia="仿宋" w:cs="仿宋"/>
                <w:sz w:val="32"/>
                <w:szCs w:val="32"/>
                <w:highlight w:val="none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highlight w:val="none"/>
              </w:rPr>
              <w:t>（小写金额）</w:t>
            </w:r>
          </w:p>
        </w:tc>
      </w:tr>
    </w:tbl>
    <w:p>
      <w:pPr>
        <w:jc w:val="left"/>
        <w:rPr>
          <w:rFonts w:ascii="黑体" w:hAnsi="黑体" w:eastAsia="黑体" w:cs="仿宋"/>
          <w:sz w:val="32"/>
          <w:szCs w:val="32"/>
          <w:highlight w:val="none"/>
        </w:rPr>
      </w:pPr>
    </w:p>
    <w:p>
      <w:pPr>
        <w:tabs>
          <w:tab w:val="left" w:pos="654"/>
          <w:tab w:val="left" w:pos="1734"/>
          <w:tab w:val="left" w:pos="2814"/>
          <w:tab w:val="left" w:pos="3894"/>
          <w:tab w:val="left" w:pos="5334"/>
          <w:tab w:val="left" w:pos="6414"/>
          <w:tab w:val="left" w:pos="7254"/>
          <w:tab w:val="left" w:pos="8574"/>
          <w:tab w:val="left" w:pos="9654"/>
        </w:tabs>
        <w:snapToGrid w:val="0"/>
        <w:spacing w:line="560" w:lineRule="exact"/>
        <w:rPr>
          <w:rFonts w:hint="eastAsia" w:ascii="仿宋" w:hAnsi="仿宋" w:eastAsia="仿宋" w:cs="仿宋"/>
          <w:sz w:val="32"/>
          <w:szCs w:val="32"/>
          <w:highlight w:val="none"/>
          <w:u w:val="single"/>
        </w:rPr>
      </w:pPr>
      <w:r>
        <w:rPr>
          <w:rFonts w:hint="eastAsia" w:ascii="仿宋" w:hAnsi="仿宋" w:eastAsia="仿宋" w:cs="仿宋"/>
          <w:sz w:val="32"/>
          <w:szCs w:val="32"/>
          <w:highlight w:val="none"/>
        </w:rPr>
        <w:t>投标人名称（盖公章） ：</w:t>
      </w:r>
      <w:r>
        <w:rPr>
          <w:rFonts w:hint="eastAsia" w:ascii="仿宋" w:hAnsi="仿宋" w:eastAsia="仿宋" w:cs="仿宋"/>
          <w:sz w:val="32"/>
          <w:szCs w:val="32"/>
          <w:highlight w:val="none"/>
          <w:u w:val="single"/>
        </w:rPr>
        <w:t xml:space="preserve">             </w:t>
      </w:r>
      <w:r>
        <w:rPr>
          <w:rFonts w:ascii="仿宋" w:hAnsi="仿宋" w:eastAsia="仿宋" w:cs="仿宋"/>
          <w:sz w:val="32"/>
          <w:szCs w:val="32"/>
          <w:highlight w:val="none"/>
          <w:u w:val="single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  <w:highlight w:val="none"/>
          <w:u w:val="single"/>
        </w:rPr>
        <w:t xml:space="preserve"> </w:t>
      </w:r>
    </w:p>
    <w:p>
      <w:pPr>
        <w:tabs>
          <w:tab w:val="left" w:pos="654"/>
          <w:tab w:val="left" w:pos="1734"/>
          <w:tab w:val="left" w:pos="2814"/>
          <w:tab w:val="left" w:pos="3894"/>
          <w:tab w:val="left" w:pos="5334"/>
          <w:tab w:val="left" w:pos="6414"/>
          <w:tab w:val="left" w:pos="7254"/>
          <w:tab w:val="left" w:pos="8574"/>
          <w:tab w:val="left" w:pos="9654"/>
        </w:tabs>
        <w:snapToGrid w:val="0"/>
        <w:spacing w:line="560" w:lineRule="exact"/>
        <w:ind w:hanging="851"/>
        <w:rPr>
          <w:rFonts w:hint="eastAsia" w:ascii="仿宋" w:hAnsi="仿宋" w:eastAsia="仿宋" w:cs="仿宋"/>
          <w:sz w:val="32"/>
          <w:szCs w:val="32"/>
          <w:highlight w:val="none"/>
          <w:u w:val="single"/>
        </w:rPr>
      </w:pPr>
    </w:p>
    <w:p>
      <w:pPr>
        <w:snapToGrid w:val="0"/>
        <w:spacing w:line="560" w:lineRule="exact"/>
        <w:rPr>
          <w:rFonts w:ascii="仿宋" w:hAnsi="仿宋" w:eastAsia="仿宋" w:cs="仿宋"/>
          <w:b/>
          <w:sz w:val="32"/>
          <w:szCs w:val="32"/>
          <w:highlight w:val="none"/>
          <w:u w:val="single"/>
        </w:rPr>
      </w:pPr>
      <w:r>
        <w:rPr>
          <w:rFonts w:hint="eastAsia" w:ascii="仿宋" w:hAnsi="仿宋" w:eastAsia="仿宋" w:cs="仿宋"/>
          <w:sz w:val="32"/>
          <w:szCs w:val="32"/>
          <w:highlight w:val="none"/>
        </w:rPr>
        <w:t>投标人代表签字：</w:t>
      </w:r>
      <w:r>
        <w:rPr>
          <w:rFonts w:hint="eastAsia" w:ascii="仿宋" w:hAnsi="仿宋" w:eastAsia="仿宋" w:cs="仿宋"/>
          <w:sz w:val="32"/>
          <w:szCs w:val="32"/>
          <w:highlight w:val="none"/>
          <w:u w:val="single"/>
        </w:rPr>
        <w:t xml:space="preserve">                    </w:t>
      </w:r>
      <w:r>
        <w:rPr>
          <w:rFonts w:hint="eastAsia" w:ascii="仿宋" w:hAnsi="仿宋" w:eastAsia="仿宋" w:cs="仿宋"/>
          <w:b/>
          <w:sz w:val="32"/>
          <w:szCs w:val="32"/>
          <w:highlight w:val="none"/>
          <w:u w:val="single"/>
        </w:rPr>
        <w:t xml:space="preserve">  </w:t>
      </w:r>
    </w:p>
    <w:p>
      <w:pPr>
        <w:snapToGrid w:val="0"/>
        <w:spacing w:line="560" w:lineRule="exact"/>
        <w:rPr>
          <w:rFonts w:ascii="仿宋" w:hAnsi="仿宋" w:eastAsia="仿宋" w:cs="仿宋"/>
          <w:sz w:val="32"/>
          <w:szCs w:val="32"/>
          <w:highlight w:val="none"/>
        </w:rPr>
      </w:pPr>
    </w:p>
    <w:p>
      <w:pPr>
        <w:snapToGrid w:val="0"/>
        <w:spacing w:line="560" w:lineRule="exact"/>
        <w:rPr>
          <w:rFonts w:ascii="仿宋" w:hAnsi="仿宋" w:eastAsia="仿宋" w:cs="仿宋"/>
          <w:sz w:val="32"/>
          <w:szCs w:val="32"/>
          <w:highlight w:val="none"/>
          <w:u w:val="single"/>
        </w:rPr>
      </w:pPr>
      <w:r>
        <w:rPr>
          <w:rFonts w:hint="eastAsia" w:ascii="仿宋" w:hAnsi="仿宋" w:eastAsia="仿宋" w:cs="仿宋"/>
          <w:sz w:val="32"/>
          <w:szCs w:val="32"/>
          <w:highlight w:val="none"/>
        </w:rPr>
        <w:t>投标人代表联系电话</w:t>
      </w:r>
      <w:r>
        <w:rPr>
          <w:rFonts w:ascii="仿宋" w:hAnsi="仿宋" w:eastAsia="仿宋" w:cs="仿宋"/>
          <w:sz w:val="32"/>
          <w:szCs w:val="32"/>
          <w:highlight w:val="none"/>
        </w:rPr>
        <w:t>（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手机</w:t>
      </w:r>
      <w:r>
        <w:rPr>
          <w:rFonts w:ascii="仿宋" w:hAnsi="仿宋" w:eastAsia="仿宋" w:cs="仿宋"/>
          <w:sz w:val="32"/>
          <w:szCs w:val="32"/>
          <w:highlight w:val="none"/>
        </w:rPr>
        <w:t>）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：</w:t>
      </w:r>
      <w:r>
        <w:rPr>
          <w:rFonts w:hint="eastAsia" w:ascii="仿宋" w:hAnsi="仿宋" w:eastAsia="仿宋" w:cs="仿宋"/>
          <w:sz w:val="32"/>
          <w:szCs w:val="32"/>
          <w:highlight w:val="none"/>
          <w:u w:val="single"/>
        </w:rPr>
        <w:t xml:space="preserve">          </w:t>
      </w:r>
    </w:p>
    <w:p>
      <w:pPr>
        <w:snapToGrid w:val="0"/>
        <w:spacing w:line="560" w:lineRule="exact"/>
        <w:rPr>
          <w:rFonts w:ascii="仿宋" w:hAnsi="仿宋" w:eastAsia="仿宋" w:cs="仿宋"/>
          <w:sz w:val="32"/>
          <w:szCs w:val="32"/>
          <w:highlight w:val="none"/>
          <w:u w:val="single"/>
        </w:rPr>
      </w:pPr>
    </w:p>
    <w:p>
      <w:pPr>
        <w:tabs>
          <w:tab w:val="left" w:pos="960"/>
        </w:tabs>
        <w:rPr>
          <w:rFonts w:ascii="仿宋" w:hAnsi="仿宋" w:eastAsia="仿宋" w:cs="仿宋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sz w:val="32"/>
          <w:szCs w:val="32"/>
          <w:highlight w:val="none"/>
        </w:rPr>
        <w:t>日期：</w:t>
      </w:r>
      <w:r>
        <w:rPr>
          <w:rFonts w:hint="eastAsia" w:ascii="仿宋" w:hAnsi="仿宋" w:eastAsia="仿宋" w:cs="仿宋"/>
          <w:sz w:val="32"/>
          <w:szCs w:val="32"/>
          <w:highlight w:val="none"/>
          <w:u w:val="single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年</w:t>
      </w:r>
      <w:r>
        <w:rPr>
          <w:rFonts w:hint="eastAsia" w:ascii="仿宋" w:hAnsi="仿宋" w:eastAsia="仿宋" w:cs="仿宋"/>
          <w:sz w:val="32"/>
          <w:szCs w:val="32"/>
          <w:highlight w:val="none"/>
          <w:u w:val="single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月</w:t>
      </w:r>
      <w:r>
        <w:rPr>
          <w:rFonts w:hint="eastAsia" w:ascii="仿宋" w:hAnsi="仿宋" w:eastAsia="仿宋" w:cs="仿宋"/>
          <w:sz w:val="32"/>
          <w:szCs w:val="32"/>
          <w:highlight w:val="none"/>
          <w:u w:val="single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日</w:t>
      </w:r>
    </w:p>
    <w:p>
      <w:pPr>
        <w:snapToGrid w:val="0"/>
        <w:spacing w:line="560" w:lineRule="exact"/>
        <w:rPr>
          <w:rFonts w:ascii="仿宋" w:hAnsi="仿宋" w:eastAsia="仿宋" w:cs="仿宋"/>
          <w:sz w:val="32"/>
          <w:szCs w:val="32"/>
          <w:highlight w:val="none"/>
        </w:rPr>
      </w:pPr>
    </w:p>
    <w:p>
      <w:pPr>
        <w:snapToGrid w:val="0"/>
        <w:spacing w:line="560" w:lineRule="exact"/>
        <w:rPr>
          <w:rFonts w:ascii="仿宋" w:hAnsi="仿宋" w:eastAsia="仿宋" w:cs="仿宋"/>
          <w:sz w:val="32"/>
          <w:szCs w:val="32"/>
          <w:highlight w:val="none"/>
        </w:rPr>
      </w:pPr>
    </w:p>
    <w:p>
      <w:pPr>
        <w:snapToGrid w:val="0"/>
        <w:spacing w:line="560" w:lineRule="exact"/>
        <w:rPr>
          <w:rFonts w:ascii="仿宋" w:hAnsi="仿宋" w:eastAsia="仿宋" w:cs="仿宋"/>
          <w:sz w:val="32"/>
          <w:szCs w:val="32"/>
          <w:highlight w:val="none"/>
        </w:rPr>
      </w:pPr>
    </w:p>
    <w:p>
      <w:pPr>
        <w:snapToGrid w:val="0"/>
        <w:spacing w:line="560" w:lineRule="exact"/>
        <w:rPr>
          <w:rFonts w:ascii="仿宋" w:hAnsi="仿宋" w:eastAsia="仿宋" w:cs="仿宋"/>
          <w:sz w:val="32"/>
          <w:szCs w:val="32"/>
          <w:highlight w:val="none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光大标宋_CNKI">
    <w:altName w:val="宋体"/>
    <w:panose1 w:val="02000500000000000000"/>
    <w:charset w:val="86"/>
    <w:family w:val="auto"/>
    <w:pitch w:val="default"/>
    <w:sig w:usb0="00000000" w:usb1="00000000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M1MWY1NmUzNmI1ZjkxNWYyMDYwNGExZDNhYTFlNzEifQ=="/>
  </w:docVars>
  <w:rsids>
    <w:rsidRoot w:val="44063681"/>
    <w:rsid w:val="440636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2024-06-28T08:55:00Z</dcterms:created>
  <dc:creator>(눈_눈)</dc:creator>
  <cp:lastModifiedBy>(눈_눈)</cp:lastModifiedBy>
  <dcterms:modified xsi:type="dcterms:W3CDTF">2024-06-28T08:55:29Z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24681FDAF57045D7AA38A852160D7EEA_11</vt:lpwstr>
  </property>
</Properties>
</file>