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B3250D" w:rsidRDefault="00BD400D">
      <w:pPr>
        <w:pStyle w:val="p0"/>
        <w:shd w:val="clear" w:color="auto" w:fill="FFFFFF"/>
        <w:spacing w:before="0" w:beforeAutospacing="0" w:after="0" w:afterAutospacing="0"/>
        <w:jc w:val="center"/>
        <w:outlineLvl w:val="0"/>
        <w:rPr>
          <w:rFonts w:ascii="仿宋_GB2312" w:eastAsia="仿宋_GB2312" w:hAnsi="Arial" w:cs="Arial"/>
          <w:sz w:val="28"/>
          <w:szCs w:val="28"/>
        </w:rPr>
      </w:pPr>
      <w:r>
        <w:rPr>
          <w:rFonts w:cs="Arial" w:hint="eastAsia"/>
          <w:b/>
          <w:bCs/>
          <w:sz w:val="72"/>
          <w:szCs w:val="72"/>
        </w:rPr>
        <w:t>征地补偿安置方案公告</w:t>
      </w:r>
    </w:p>
    <w:p w:rsidR="00B3250D" w:rsidRDefault="00AF4945">
      <w:pPr>
        <w:pStyle w:val="p0"/>
        <w:shd w:val="clear" w:color="auto" w:fill="FFFFFF"/>
        <w:spacing w:before="0" w:beforeAutospacing="0" w:after="0" w:afterAutospacing="0"/>
        <w:jc w:val="right"/>
        <w:rPr>
          <w:rFonts w:ascii="仿宋_GB2312" w:eastAsia="仿宋_GB2312" w:hAnsi="Arial" w:cs="Arial"/>
          <w:sz w:val="28"/>
          <w:szCs w:val="28"/>
        </w:rPr>
      </w:pPr>
      <w:proofErr w:type="gramStart"/>
      <w:r>
        <w:rPr>
          <w:rFonts w:ascii="仿宋_GB2312" w:eastAsia="仿宋_GB2312" w:hAnsi="Arial" w:cs="Arial" w:hint="eastAsia"/>
          <w:sz w:val="28"/>
          <w:szCs w:val="28"/>
        </w:rPr>
        <w:t>开自然资征</w:t>
      </w:r>
      <w:proofErr w:type="gramEnd"/>
      <w:r>
        <w:rPr>
          <w:rFonts w:ascii="仿宋_GB2312" w:eastAsia="仿宋_GB2312" w:hAnsi="Arial" w:cs="Arial" w:hint="eastAsia"/>
          <w:sz w:val="28"/>
          <w:szCs w:val="28"/>
        </w:rPr>
        <w:t>补字</w:t>
      </w:r>
      <w:r w:rsidR="00BD400D">
        <w:rPr>
          <w:rFonts w:ascii="仿宋_GB2312" w:eastAsia="仿宋_GB2312" w:hAnsi="Arial" w:cs="Arial" w:hint="eastAsia"/>
          <w:sz w:val="28"/>
          <w:szCs w:val="28"/>
        </w:rPr>
        <w:t>〔202</w:t>
      </w:r>
      <w:r w:rsidR="00015096">
        <w:rPr>
          <w:rFonts w:ascii="仿宋_GB2312" w:eastAsia="仿宋_GB2312" w:hAnsi="Arial" w:cs="Arial" w:hint="eastAsia"/>
          <w:sz w:val="28"/>
          <w:szCs w:val="28"/>
        </w:rPr>
        <w:t>1</w:t>
      </w:r>
      <w:r w:rsidR="00BD400D">
        <w:rPr>
          <w:rFonts w:ascii="仿宋_GB2312" w:eastAsia="仿宋_GB2312" w:hAnsi="Arial" w:cs="Arial" w:hint="eastAsia"/>
          <w:sz w:val="28"/>
          <w:szCs w:val="28"/>
        </w:rPr>
        <w:t>〕</w:t>
      </w:r>
      <w:r w:rsidR="00DA4838">
        <w:rPr>
          <w:rFonts w:ascii="仿宋_GB2312" w:eastAsia="仿宋_GB2312" w:hAnsi="Arial" w:cs="Arial" w:hint="eastAsia"/>
          <w:sz w:val="28"/>
          <w:szCs w:val="28"/>
        </w:rPr>
        <w:t>4</w:t>
      </w:r>
      <w:r w:rsidR="00BD400D">
        <w:rPr>
          <w:rFonts w:ascii="仿宋_GB2312" w:eastAsia="仿宋_GB2312" w:hAnsi="Arial" w:cs="Arial" w:hint="eastAsia"/>
          <w:sz w:val="28"/>
          <w:szCs w:val="28"/>
        </w:rPr>
        <w:t>号</w:t>
      </w:r>
    </w:p>
    <w:p w:rsidR="00B3250D" w:rsidRDefault="00BD400D" w:rsidP="007C79BA">
      <w:pPr>
        <w:pStyle w:val="p0"/>
        <w:shd w:val="clear" w:color="auto" w:fill="FFFFFF"/>
        <w:spacing w:before="0" w:beforeAutospacing="0" w:after="0" w:afterAutospacing="0" w:line="560" w:lineRule="exact"/>
        <w:ind w:firstLineChars="200" w:firstLine="560"/>
        <w:jc w:val="both"/>
        <w:rPr>
          <w:rFonts w:ascii="仿宋_GB2312" w:eastAsia="仿宋_GB2312" w:hAnsi="Arial" w:cs="Arial"/>
          <w:sz w:val="28"/>
          <w:szCs w:val="28"/>
        </w:rPr>
      </w:pPr>
      <w:r>
        <w:rPr>
          <w:rFonts w:ascii="仿宋_GB2312" w:eastAsia="仿宋_GB2312" w:hAnsi="Arial" w:cs="Arial" w:hint="eastAsia"/>
          <w:sz w:val="28"/>
          <w:szCs w:val="28"/>
        </w:rPr>
        <w:t>因城市建设需要征收位于</w:t>
      </w:r>
      <w:r w:rsidR="004B5032">
        <w:rPr>
          <w:rFonts w:ascii="仿宋_GB2312" w:eastAsia="仿宋_GB2312" w:hAnsi="Arial" w:cs="Arial" w:hint="eastAsia"/>
          <w:sz w:val="28"/>
          <w:szCs w:val="28"/>
        </w:rPr>
        <w:t>开平市</w:t>
      </w:r>
      <w:r w:rsidR="00EE0DBD">
        <w:rPr>
          <w:rFonts w:ascii="仿宋_GB2312" w:eastAsia="仿宋_GB2312" w:hAnsi="Arial" w:cs="Arial" w:hint="eastAsia"/>
          <w:sz w:val="28"/>
          <w:szCs w:val="28"/>
        </w:rPr>
        <w:t>月山镇天湖经济联合社</w:t>
      </w:r>
      <w:r>
        <w:rPr>
          <w:rFonts w:ascii="仿宋_GB2312" w:eastAsia="仿宋_GB2312" w:hAnsi="Arial" w:cs="Arial" w:hint="eastAsia"/>
          <w:sz w:val="28"/>
          <w:szCs w:val="28"/>
        </w:rPr>
        <w:t>的集体土地，为维护被征地农（居）民的知情权，现将拟征收土地有关情况公告如下：</w:t>
      </w:r>
    </w:p>
    <w:p w:rsidR="00B3250D" w:rsidRDefault="00BD400D" w:rsidP="007C79BA">
      <w:pPr>
        <w:pStyle w:val="p0"/>
        <w:shd w:val="clear" w:color="auto" w:fill="FFFFFF"/>
        <w:spacing w:before="0" w:beforeAutospacing="0" w:after="0" w:afterAutospacing="0" w:line="560" w:lineRule="exact"/>
        <w:ind w:firstLineChars="200" w:firstLine="560"/>
        <w:jc w:val="both"/>
        <w:rPr>
          <w:rFonts w:ascii="仿宋_GB2312" w:eastAsia="仿宋_GB2312" w:hAnsi="Arial" w:cs="Arial"/>
          <w:sz w:val="28"/>
          <w:szCs w:val="28"/>
        </w:rPr>
      </w:pPr>
      <w:r w:rsidRPr="00015096">
        <w:rPr>
          <w:rFonts w:ascii="仿宋_GB2312" w:eastAsia="仿宋_GB2312" w:hAnsi="Arial" w:cs="Arial" w:hint="eastAsia"/>
          <w:sz w:val="28"/>
          <w:szCs w:val="28"/>
        </w:rPr>
        <w:t>一、公告期限：202</w:t>
      </w:r>
      <w:r w:rsidR="00E37FE9" w:rsidRPr="00015096">
        <w:rPr>
          <w:rFonts w:ascii="仿宋_GB2312" w:eastAsia="仿宋_GB2312" w:hAnsi="Arial" w:cs="Arial" w:hint="eastAsia"/>
          <w:sz w:val="28"/>
          <w:szCs w:val="28"/>
        </w:rPr>
        <w:t>1</w:t>
      </w:r>
      <w:r w:rsidRPr="00015096">
        <w:rPr>
          <w:rFonts w:ascii="仿宋_GB2312" w:eastAsia="仿宋_GB2312" w:hAnsi="Arial" w:cs="Arial" w:hint="eastAsia"/>
          <w:sz w:val="28"/>
          <w:szCs w:val="28"/>
        </w:rPr>
        <w:t>年</w:t>
      </w:r>
      <w:r w:rsidR="009911B0" w:rsidRPr="00015096">
        <w:rPr>
          <w:rFonts w:ascii="仿宋_GB2312" w:eastAsia="仿宋_GB2312" w:hAnsi="Arial" w:cs="Arial" w:hint="eastAsia"/>
          <w:sz w:val="28"/>
          <w:szCs w:val="28"/>
        </w:rPr>
        <w:t>8</w:t>
      </w:r>
      <w:r w:rsidRPr="00015096">
        <w:rPr>
          <w:rFonts w:ascii="仿宋_GB2312" w:eastAsia="仿宋_GB2312" w:hAnsi="Arial" w:cs="Arial" w:hint="eastAsia"/>
          <w:sz w:val="28"/>
          <w:szCs w:val="28"/>
        </w:rPr>
        <w:t>月</w:t>
      </w:r>
      <w:r w:rsidR="009911B0" w:rsidRPr="00015096">
        <w:rPr>
          <w:rFonts w:ascii="仿宋_GB2312" w:eastAsia="仿宋_GB2312" w:hAnsi="Arial" w:cs="Arial" w:hint="eastAsia"/>
          <w:sz w:val="28"/>
          <w:szCs w:val="28"/>
        </w:rPr>
        <w:t>13</w:t>
      </w:r>
      <w:r w:rsidRPr="00015096">
        <w:rPr>
          <w:rFonts w:ascii="仿宋_GB2312" w:eastAsia="仿宋_GB2312" w:hAnsi="Arial" w:cs="Arial" w:hint="eastAsia"/>
          <w:sz w:val="28"/>
          <w:szCs w:val="28"/>
        </w:rPr>
        <w:t>日至</w:t>
      </w:r>
      <w:r w:rsidR="00E37FE9" w:rsidRPr="00015096">
        <w:rPr>
          <w:rFonts w:ascii="仿宋_GB2312" w:eastAsia="仿宋_GB2312" w:hAnsi="Arial" w:cs="Arial" w:hint="eastAsia"/>
          <w:sz w:val="28"/>
          <w:szCs w:val="28"/>
        </w:rPr>
        <w:t>202</w:t>
      </w:r>
      <w:r w:rsidR="009911B0" w:rsidRPr="00015096">
        <w:rPr>
          <w:rFonts w:ascii="仿宋_GB2312" w:eastAsia="仿宋_GB2312" w:hAnsi="Arial" w:cs="Arial" w:hint="eastAsia"/>
          <w:sz w:val="28"/>
          <w:szCs w:val="28"/>
        </w:rPr>
        <w:t>1</w:t>
      </w:r>
      <w:r w:rsidRPr="00015096">
        <w:rPr>
          <w:rFonts w:ascii="仿宋_GB2312" w:eastAsia="仿宋_GB2312" w:hAnsi="Arial" w:cs="Arial" w:hint="eastAsia"/>
          <w:sz w:val="28"/>
          <w:szCs w:val="28"/>
        </w:rPr>
        <w:t>年</w:t>
      </w:r>
      <w:r w:rsidR="009911B0" w:rsidRPr="00015096">
        <w:rPr>
          <w:rFonts w:ascii="仿宋_GB2312" w:eastAsia="仿宋_GB2312" w:hAnsi="Arial" w:cs="Arial" w:hint="eastAsia"/>
          <w:sz w:val="28"/>
          <w:szCs w:val="28"/>
        </w:rPr>
        <w:t>9</w:t>
      </w:r>
      <w:r w:rsidRPr="00015096">
        <w:rPr>
          <w:rFonts w:ascii="仿宋_GB2312" w:eastAsia="仿宋_GB2312" w:hAnsi="Arial" w:cs="Arial" w:hint="eastAsia"/>
          <w:sz w:val="28"/>
          <w:szCs w:val="28"/>
        </w:rPr>
        <w:t>月</w:t>
      </w:r>
      <w:r w:rsidR="009911B0" w:rsidRPr="00015096">
        <w:rPr>
          <w:rFonts w:ascii="仿宋_GB2312" w:eastAsia="仿宋_GB2312" w:hAnsi="Arial" w:cs="Arial" w:hint="eastAsia"/>
          <w:sz w:val="28"/>
          <w:szCs w:val="28"/>
        </w:rPr>
        <w:t>11</w:t>
      </w:r>
      <w:r w:rsidRPr="00015096">
        <w:rPr>
          <w:rFonts w:ascii="仿宋_GB2312" w:eastAsia="仿宋_GB2312" w:hAnsi="Arial" w:cs="Arial" w:hint="eastAsia"/>
          <w:sz w:val="28"/>
          <w:szCs w:val="28"/>
        </w:rPr>
        <w:t>日（30天）。</w:t>
      </w:r>
    </w:p>
    <w:p w:rsidR="00B3250D" w:rsidRDefault="00BD400D" w:rsidP="007C79BA">
      <w:pPr>
        <w:pStyle w:val="p16"/>
        <w:shd w:val="clear" w:color="auto" w:fill="FFFFFF"/>
        <w:spacing w:before="0" w:beforeAutospacing="0" w:after="0" w:afterAutospacing="0" w:line="560" w:lineRule="exact"/>
        <w:ind w:firstLineChars="200" w:firstLine="560"/>
        <w:jc w:val="both"/>
        <w:rPr>
          <w:rFonts w:ascii="仿宋_GB2312" w:eastAsia="仿宋_GB2312" w:hAnsi="Arial" w:cs="Arial"/>
          <w:sz w:val="28"/>
          <w:szCs w:val="28"/>
        </w:rPr>
      </w:pPr>
      <w:r>
        <w:rPr>
          <w:rFonts w:ascii="仿宋_GB2312" w:eastAsia="仿宋_GB2312" w:hAnsi="Arial" w:cs="Arial" w:hint="eastAsia"/>
          <w:sz w:val="28"/>
          <w:szCs w:val="28"/>
        </w:rPr>
        <w:t>二、建设用地项目名称：</w:t>
      </w:r>
      <w:r w:rsidR="001A7825" w:rsidRPr="001A7825">
        <w:rPr>
          <w:rFonts w:ascii="仿宋_GB2312" w:eastAsia="仿宋_GB2312" w:hAnsi="Arial" w:cs="Arial" w:hint="eastAsia"/>
          <w:sz w:val="28"/>
          <w:szCs w:val="28"/>
        </w:rPr>
        <w:t>开平市</w:t>
      </w:r>
      <w:r w:rsidR="008F3F1C">
        <w:rPr>
          <w:rFonts w:ascii="仿宋_GB2312" w:eastAsia="仿宋_GB2312" w:hAnsi="Arial" w:cs="Arial" w:hint="eastAsia"/>
          <w:sz w:val="28"/>
          <w:szCs w:val="28"/>
        </w:rPr>
        <w:t>2021</w:t>
      </w:r>
      <w:r w:rsidR="001A7825" w:rsidRPr="001A7825">
        <w:rPr>
          <w:rFonts w:ascii="仿宋_GB2312" w:eastAsia="仿宋_GB2312" w:hAnsi="Arial" w:cs="Arial" w:hint="eastAsia"/>
          <w:sz w:val="28"/>
          <w:szCs w:val="28"/>
        </w:rPr>
        <w:t>年度第</w:t>
      </w:r>
      <w:r w:rsidR="008F3F1C">
        <w:rPr>
          <w:rFonts w:ascii="仿宋_GB2312" w:eastAsia="仿宋_GB2312" w:hAnsi="Arial" w:cs="Arial" w:hint="eastAsia"/>
          <w:sz w:val="28"/>
          <w:szCs w:val="28"/>
        </w:rPr>
        <w:t>十三</w:t>
      </w:r>
      <w:r w:rsidR="001A7825" w:rsidRPr="001A7825">
        <w:rPr>
          <w:rFonts w:ascii="仿宋_GB2312" w:eastAsia="仿宋_GB2312" w:hAnsi="Arial" w:cs="Arial" w:hint="eastAsia"/>
          <w:sz w:val="28"/>
          <w:szCs w:val="28"/>
        </w:rPr>
        <w:t>批次城镇建设用地</w:t>
      </w:r>
      <w:r>
        <w:rPr>
          <w:rFonts w:ascii="仿宋_GB2312" w:eastAsia="仿宋_GB2312" w:hAnsi="Arial" w:cs="Arial" w:hint="eastAsia"/>
          <w:sz w:val="28"/>
          <w:szCs w:val="28"/>
        </w:rPr>
        <w:t>。</w:t>
      </w:r>
    </w:p>
    <w:p w:rsidR="00B3250D" w:rsidRDefault="00BD400D" w:rsidP="007C79BA">
      <w:pPr>
        <w:pStyle w:val="p16"/>
        <w:shd w:val="clear" w:color="auto" w:fill="FFFFFF"/>
        <w:spacing w:before="0" w:beforeAutospacing="0" w:after="0" w:afterAutospacing="0" w:line="560" w:lineRule="exact"/>
        <w:ind w:firstLineChars="200" w:firstLine="560"/>
        <w:jc w:val="both"/>
        <w:rPr>
          <w:rFonts w:ascii="仿宋_GB2312" w:eastAsia="仿宋_GB2312" w:hAnsi="Arial" w:cs="Arial"/>
          <w:sz w:val="28"/>
          <w:szCs w:val="28"/>
        </w:rPr>
      </w:pPr>
      <w:r>
        <w:rPr>
          <w:rFonts w:ascii="仿宋_GB2312" w:eastAsia="仿宋_GB2312" w:hAnsi="Arial" w:cs="Arial" w:hint="eastAsia"/>
          <w:sz w:val="28"/>
          <w:szCs w:val="28"/>
        </w:rPr>
        <w:t>三、被征收土地位置：</w:t>
      </w:r>
      <w:r w:rsidR="00904BD5" w:rsidRPr="00904BD5">
        <w:rPr>
          <w:rFonts w:ascii="仿宋_GB2312" w:eastAsia="仿宋_GB2312" w:hAnsi="Arial" w:cs="Arial" w:hint="eastAsia"/>
          <w:sz w:val="28"/>
          <w:szCs w:val="28"/>
        </w:rPr>
        <w:t>开平市月山镇天湖经济联合社</w:t>
      </w:r>
      <w:r>
        <w:rPr>
          <w:rFonts w:ascii="仿宋_GB2312" w:eastAsia="仿宋_GB2312" w:hAnsi="Arial" w:cs="Arial" w:hint="eastAsia"/>
          <w:sz w:val="28"/>
          <w:szCs w:val="28"/>
        </w:rPr>
        <w:t>。</w:t>
      </w:r>
    </w:p>
    <w:p w:rsidR="00B3250D" w:rsidRDefault="00BD400D" w:rsidP="007C79BA">
      <w:pPr>
        <w:pStyle w:val="p15"/>
        <w:shd w:val="clear" w:color="auto" w:fill="FFFFFF"/>
        <w:spacing w:before="0" w:beforeAutospacing="0" w:after="0" w:afterAutospacing="0" w:line="560" w:lineRule="exact"/>
        <w:ind w:firstLineChars="200" w:firstLine="560"/>
        <w:jc w:val="both"/>
        <w:rPr>
          <w:rFonts w:ascii="仿宋_GB2312" w:eastAsia="仿宋_GB2312" w:hAnsi="Arial" w:cs="Arial"/>
          <w:sz w:val="28"/>
          <w:szCs w:val="28"/>
        </w:rPr>
      </w:pPr>
      <w:r>
        <w:rPr>
          <w:rFonts w:ascii="仿宋_GB2312" w:eastAsia="仿宋_GB2312" w:hAnsi="Arial" w:cs="Arial" w:hint="eastAsia"/>
          <w:sz w:val="28"/>
          <w:szCs w:val="28"/>
        </w:rPr>
        <w:t>四、被征收土地单位、面积、地类：</w:t>
      </w:r>
      <w:r w:rsidR="00F47E60" w:rsidRPr="00F47E60">
        <w:rPr>
          <w:rFonts w:ascii="仿宋_GB2312" w:eastAsia="仿宋_GB2312" w:hAnsi="Arial" w:cs="Arial" w:hint="eastAsia"/>
          <w:sz w:val="28"/>
          <w:szCs w:val="28"/>
        </w:rPr>
        <w:t>开平市月山镇天湖经济联合社</w:t>
      </w:r>
      <w:r>
        <w:rPr>
          <w:rFonts w:ascii="仿宋_GB2312" w:eastAsia="仿宋_GB2312" w:hAnsi="Arial" w:cs="Arial" w:hint="eastAsia"/>
          <w:sz w:val="28"/>
          <w:szCs w:val="28"/>
        </w:rPr>
        <w:t>，面积</w:t>
      </w:r>
      <w:r w:rsidR="00F47E60">
        <w:rPr>
          <w:rFonts w:ascii="仿宋_GB2312" w:eastAsia="仿宋_GB2312" w:hAnsi="Arial" w:cs="Arial" w:hint="eastAsia"/>
          <w:sz w:val="28"/>
          <w:szCs w:val="28"/>
        </w:rPr>
        <w:t>0.9675</w:t>
      </w:r>
      <w:r>
        <w:rPr>
          <w:rFonts w:ascii="仿宋_GB2312" w:eastAsia="仿宋_GB2312" w:hAnsi="Arial" w:cs="Arial" w:hint="eastAsia"/>
          <w:sz w:val="28"/>
          <w:szCs w:val="28"/>
        </w:rPr>
        <w:t>公顷(折合</w:t>
      </w:r>
      <w:r w:rsidR="007C1725">
        <w:rPr>
          <w:rFonts w:ascii="仿宋_GB2312" w:eastAsia="仿宋_GB2312" w:hAnsi="Arial" w:cs="Arial" w:hint="eastAsia"/>
          <w:sz w:val="28"/>
          <w:szCs w:val="28"/>
        </w:rPr>
        <w:t>14.5125</w:t>
      </w:r>
      <w:r>
        <w:rPr>
          <w:rFonts w:ascii="仿宋_GB2312" w:eastAsia="仿宋_GB2312" w:hAnsi="Arial" w:cs="Arial" w:hint="eastAsia"/>
          <w:sz w:val="28"/>
          <w:szCs w:val="28"/>
        </w:rPr>
        <w:t>亩) ，其中农用地</w:t>
      </w:r>
      <w:r w:rsidR="00A47231">
        <w:rPr>
          <w:rFonts w:ascii="仿宋_GB2312" w:eastAsia="仿宋_GB2312" w:hAnsi="Arial" w:cs="Arial" w:hint="eastAsia"/>
          <w:sz w:val="28"/>
          <w:szCs w:val="28"/>
        </w:rPr>
        <w:t>0.7974</w:t>
      </w:r>
      <w:r>
        <w:rPr>
          <w:rFonts w:ascii="仿宋_GB2312" w:eastAsia="仿宋_GB2312" w:hAnsi="Arial" w:cs="Arial" w:hint="eastAsia"/>
          <w:sz w:val="28"/>
          <w:szCs w:val="28"/>
        </w:rPr>
        <w:t xml:space="preserve">公顷。 </w:t>
      </w:r>
    </w:p>
    <w:p w:rsidR="00B3250D" w:rsidRDefault="00BD400D" w:rsidP="007C79BA">
      <w:pPr>
        <w:pStyle w:val="p15"/>
        <w:shd w:val="clear" w:color="auto" w:fill="FFFFFF"/>
        <w:spacing w:before="0" w:beforeAutospacing="0" w:after="0" w:afterAutospacing="0" w:line="560" w:lineRule="exact"/>
        <w:ind w:firstLineChars="200" w:firstLine="560"/>
        <w:jc w:val="both"/>
        <w:rPr>
          <w:rFonts w:ascii="仿宋_GB2312" w:eastAsia="仿宋_GB2312" w:hAnsi="Arial" w:cs="Arial"/>
          <w:sz w:val="28"/>
          <w:szCs w:val="28"/>
        </w:rPr>
      </w:pPr>
      <w:r>
        <w:rPr>
          <w:rFonts w:ascii="仿宋_GB2312" w:eastAsia="仿宋_GB2312" w:hAnsi="Arial" w:cs="Arial" w:hint="eastAsia"/>
          <w:sz w:val="28"/>
          <w:szCs w:val="28"/>
        </w:rPr>
        <w:t>五、根据《中华人民共和国土地管理法》《中华人民共和国土地管理法实施条例》等有关法律法规以及《江门市人民政府关于公布实施征收农用地区片综合地价的公告》（</w:t>
      </w:r>
      <w:proofErr w:type="gramStart"/>
      <w:r>
        <w:rPr>
          <w:rFonts w:ascii="仿宋_GB2312" w:eastAsia="仿宋_GB2312" w:hAnsi="Arial" w:cs="Arial" w:hint="eastAsia"/>
          <w:sz w:val="28"/>
          <w:szCs w:val="28"/>
        </w:rPr>
        <w:t>江府告〔2021〕</w:t>
      </w:r>
      <w:proofErr w:type="gramEnd"/>
      <w:r>
        <w:rPr>
          <w:rFonts w:ascii="仿宋_GB2312" w:eastAsia="仿宋_GB2312" w:hAnsi="Arial" w:cs="Arial" w:hint="eastAsia"/>
          <w:sz w:val="28"/>
          <w:szCs w:val="28"/>
        </w:rPr>
        <w:t>1号）、</w:t>
      </w:r>
      <w:r w:rsidR="003B5FAF" w:rsidRPr="003B5FAF">
        <w:rPr>
          <w:rFonts w:ascii="仿宋_GB2312" w:eastAsia="仿宋_GB2312" w:hAnsi="Arial" w:cs="Arial" w:hint="eastAsia"/>
          <w:sz w:val="28"/>
          <w:szCs w:val="28"/>
        </w:rPr>
        <w:t>《广东省人民政府办公厅转发省人力资源社会保障厅关于进一步完善我省被征地农民养老保障政策意见的通知》（粤府办〔2021〕22号）</w:t>
      </w:r>
      <w:r>
        <w:rPr>
          <w:rFonts w:ascii="仿宋_GB2312" w:eastAsia="仿宋_GB2312" w:hAnsi="Arial" w:cs="Arial" w:hint="eastAsia"/>
          <w:sz w:val="28"/>
          <w:szCs w:val="28"/>
        </w:rPr>
        <w:t xml:space="preserve">等有关文件的规定，征收土地补偿安置包括以下部分： </w:t>
      </w:r>
    </w:p>
    <w:p w:rsidR="00B3250D" w:rsidRDefault="00BD400D" w:rsidP="007C79BA">
      <w:pPr>
        <w:pStyle w:val="p15"/>
        <w:shd w:val="clear" w:color="auto" w:fill="FFFFFF"/>
        <w:spacing w:before="0" w:beforeAutospacing="0" w:after="0" w:afterAutospacing="0" w:line="560" w:lineRule="exact"/>
        <w:ind w:firstLineChars="200" w:firstLine="560"/>
        <w:jc w:val="both"/>
        <w:rPr>
          <w:rFonts w:ascii="仿宋_GB2312" w:eastAsia="仿宋_GB2312" w:hAnsi="Arial" w:cs="Arial"/>
          <w:sz w:val="28"/>
          <w:szCs w:val="28"/>
        </w:rPr>
      </w:pPr>
      <w:r>
        <w:rPr>
          <w:rFonts w:ascii="仿宋_GB2312" w:eastAsia="仿宋_GB2312" w:hAnsi="Arial" w:cs="Arial" w:hint="eastAsia"/>
          <w:sz w:val="28"/>
          <w:szCs w:val="28"/>
        </w:rPr>
        <w:t>1.土地补偿费和安置补助费综合折算，其中：农用地</w:t>
      </w:r>
      <w:r w:rsidR="00DA3E8B">
        <w:rPr>
          <w:rFonts w:ascii="仿宋_GB2312" w:eastAsia="仿宋_GB2312" w:hAnsi="Arial" w:cs="Arial" w:hint="eastAsia"/>
          <w:sz w:val="28"/>
          <w:szCs w:val="28"/>
        </w:rPr>
        <w:t>（不含林地）</w:t>
      </w:r>
      <w:r w:rsidR="004B16EE">
        <w:rPr>
          <w:rFonts w:ascii="仿宋_GB2312" w:eastAsia="仿宋_GB2312" w:hAnsi="Arial" w:cs="Arial" w:hint="eastAsia"/>
          <w:sz w:val="28"/>
          <w:szCs w:val="28"/>
        </w:rPr>
        <w:t>78.75</w:t>
      </w:r>
      <w:r>
        <w:rPr>
          <w:rFonts w:ascii="仿宋_GB2312" w:eastAsia="仿宋_GB2312" w:hAnsi="Arial" w:cs="Arial" w:hint="eastAsia"/>
          <w:sz w:val="28"/>
          <w:szCs w:val="28"/>
        </w:rPr>
        <w:t>万元/公顷，</w:t>
      </w:r>
      <w:r w:rsidR="004B16EE">
        <w:rPr>
          <w:rFonts w:ascii="仿宋_GB2312" w:eastAsia="仿宋_GB2312" w:hAnsi="Arial" w:cs="Arial" w:hint="eastAsia"/>
          <w:sz w:val="28"/>
          <w:szCs w:val="28"/>
        </w:rPr>
        <w:t>林地31.5万元</w:t>
      </w:r>
      <w:r w:rsidR="004B16EE" w:rsidRPr="004B16EE">
        <w:rPr>
          <w:rFonts w:ascii="仿宋_GB2312" w:eastAsia="仿宋_GB2312" w:hAnsi="Arial" w:cs="Arial" w:hint="eastAsia"/>
          <w:sz w:val="28"/>
          <w:szCs w:val="28"/>
        </w:rPr>
        <w:t>/公顷</w:t>
      </w:r>
      <w:r w:rsidR="004B16EE">
        <w:rPr>
          <w:rFonts w:ascii="仿宋_GB2312" w:eastAsia="仿宋_GB2312" w:hAnsi="Arial" w:cs="Arial" w:hint="eastAsia"/>
          <w:sz w:val="28"/>
          <w:szCs w:val="28"/>
        </w:rPr>
        <w:t>，建设用地</w:t>
      </w:r>
      <w:r w:rsidR="004B16EE" w:rsidRPr="004B16EE">
        <w:rPr>
          <w:rFonts w:ascii="仿宋_GB2312" w:eastAsia="仿宋_GB2312" w:hAnsi="Arial" w:cs="Arial" w:hint="eastAsia"/>
          <w:sz w:val="28"/>
          <w:szCs w:val="28"/>
        </w:rPr>
        <w:t>78.75万元/公顷</w:t>
      </w:r>
      <w:r w:rsidR="004B16EE">
        <w:rPr>
          <w:rFonts w:ascii="仿宋_GB2312" w:eastAsia="仿宋_GB2312" w:hAnsi="Arial" w:cs="Arial" w:hint="eastAsia"/>
          <w:sz w:val="28"/>
          <w:szCs w:val="28"/>
        </w:rPr>
        <w:t>，</w:t>
      </w:r>
      <w:r w:rsidR="001963AE" w:rsidRPr="001963AE">
        <w:rPr>
          <w:rFonts w:ascii="仿宋_GB2312" w:eastAsia="仿宋_GB2312" w:hAnsi="Arial" w:cs="Arial" w:hint="eastAsia"/>
          <w:sz w:val="28"/>
          <w:szCs w:val="28"/>
        </w:rPr>
        <w:t>林地31.5万元/公顷</w:t>
      </w:r>
      <w:r w:rsidR="001963AE">
        <w:rPr>
          <w:rFonts w:ascii="仿宋_GB2312" w:eastAsia="仿宋_GB2312" w:hAnsi="Arial" w:cs="Arial" w:hint="eastAsia"/>
          <w:sz w:val="28"/>
          <w:szCs w:val="28"/>
        </w:rPr>
        <w:t>，</w:t>
      </w:r>
      <w:r>
        <w:rPr>
          <w:rFonts w:ascii="仿宋_GB2312" w:eastAsia="仿宋_GB2312" w:hAnsi="Arial" w:cs="Arial" w:hint="eastAsia"/>
          <w:sz w:val="28"/>
          <w:szCs w:val="28"/>
        </w:rPr>
        <w:t>共</w:t>
      </w:r>
      <w:r w:rsidR="001963AE">
        <w:rPr>
          <w:rFonts w:ascii="仿宋_GB2312" w:eastAsia="仿宋_GB2312" w:hAnsi="Arial" w:cs="Arial" w:hint="eastAsia"/>
          <w:sz w:val="28"/>
          <w:szCs w:val="28"/>
        </w:rPr>
        <w:t>68.1535</w:t>
      </w:r>
      <w:r>
        <w:rPr>
          <w:rFonts w:ascii="仿宋_GB2312" w:eastAsia="仿宋_GB2312" w:hAnsi="Arial" w:cs="Arial" w:hint="eastAsia"/>
          <w:sz w:val="28"/>
          <w:szCs w:val="28"/>
        </w:rPr>
        <w:t>万元；青苗补偿费按有关规定执行。</w:t>
      </w:r>
    </w:p>
    <w:p w:rsidR="00B3250D" w:rsidRDefault="00BD400D" w:rsidP="007C79BA">
      <w:pPr>
        <w:pStyle w:val="p0"/>
        <w:shd w:val="clear" w:color="auto" w:fill="FFFFFF"/>
        <w:spacing w:before="0" w:beforeAutospacing="0" w:after="0" w:afterAutospacing="0" w:line="560" w:lineRule="exact"/>
        <w:ind w:firstLineChars="200" w:firstLine="560"/>
        <w:jc w:val="both"/>
        <w:rPr>
          <w:rFonts w:ascii="仿宋_GB2312" w:eastAsia="仿宋_GB2312" w:hAnsi="Arial" w:cs="Arial"/>
          <w:sz w:val="28"/>
          <w:szCs w:val="28"/>
        </w:rPr>
      </w:pPr>
      <w:r w:rsidRPr="008E545E">
        <w:rPr>
          <w:rFonts w:ascii="仿宋_GB2312" w:eastAsia="仿宋_GB2312" w:hAnsi="Arial" w:cs="Arial" w:hint="eastAsia"/>
          <w:sz w:val="28"/>
          <w:szCs w:val="28"/>
        </w:rPr>
        <w:t>2.留用地或留用地折算货币补偿按</w:t>
      </w:r>
      <w:proofErr w:type="gramStart"/>
      <w:r w:rsidRPr="008E545E">
        <w:rPr>
          <w:rFonts w:ascii="仿宋_GB2312" w:eastAsia="仿宋_GB2312" w:hAnsi="Arial" w:cs="Arial" w:hint="eastAsia"/>
          <w:sz w:val="28"/>
          <w:szCs w:val="28"/>
        </w:rPr>
        <w:t>《</w:t>
      </w:r>
      <w:proofErr w:type="gramEnd"/>
      <w:r w:rsidRPr="008E545E">
        <w:rPr>
          <w:rFonts w:ascii="仿宋_GB2312" w:eastAsia="仿宋_GB2312" w:hAnsi="Arial" w:cs="Arial" w:hint="eastAsia"/>
          <w:sz w:val="28"/>
          <w:szCs w:val="28"/>
        </w:rPr>
        <w:t>广东省自然资源厅关于推进征收农村集体土地留用地高效开发利用的通知（粤自然资规字〔2020〕4 号）有关规定执行。</w:t>
      </w:r>
    </w:p>
    <w:p w:rsidR="00B3250D" w:rsidRDefault="00BD400D" w:rsidP="007C79BA">
      <w:pPr>
        <w:pStyle w:val="p0"/>
        <w:shd w:val="clear" w:color="auto" w:fill="FFFFFF"/>
        <w:spacing w:before="0" w:beforeAutospacing="0" w:after="0" w:afterAutospacing="0" w:line="560" w:lineRule="exact"/>
        <w:ind w:firstLineChars="200" w:firstLine="560"/>
        <w:jc w:val="both"/>
        <w:rPr>
          <w:rFonts w:ascii="仿宋_GB2312" w:eastAsia="仿宋_GB2312" w:hAnsi="Arial" w:cs="Arial"/>
          <w:sz w:val="28"/>
          <w:szCs w:val="28"/>
        </w:rPr>
      </w:pPr>
      <w:r w:rsidRPr="008565B6">
        <w:rPr>
          <w:rFonts w:ascii="仿宋_GB2312" w:eastAsia="仿宋_GB2312" w:hAnsi="Arial" w:cs="Arial" w:hint="eastAsia"/>
          <w:sz w:val="28"/>
          <w:szCs w:val="28"/>
        </w:rPr>
        <w:t>3.</w:t>
      </w:r>
      <w:r w:rsidR="0056676C" w:rsidRPr="0056676C">
        <w:rPr>
          <w:rFonts w:hint="eastAsia"/>
        </w:rPr>
        <w:t xml:space="preserve"> </w:t>
      </w:r>
      <w:r w:rsidR="0056676C" w:rsidRPr="0056676C">
        <w:rPr>
          <w:rFonts w:ascii="仿宋_GB2312" w:eastAsia="仿宋_GB2312" w:hAnsi="Arial" w:cs="Arial" w:hint="eastAsia"/>
          <w:sz w:val="28"/>
          <w:szCs w:val="28"/>
        </w:rPr>
        <w:t>被征地农民的基本养老保障：根据《关于印发广东省被征地农民养老保障审核工作流程的通知》（粤人社规〔2021〕29号）、《开平市人民政府办公室转发关于进一步完善我省被征地农民养老保障政策意见的通知》（开府办函〔2022〕10号）的规定，按我市平均每亩征收</w:t>
      </w:r>
      <w:proofErr w:type="gramStart"/>
      <w:r w:rsidR="0056676C" w:rsidRPr="0056676C">
        <w:rPr>
          <w:rFonts w:ascii="仿宋_GB2312" w:eastAsia="仿宋_GB2312" w:hAnsi="Arial" w:cs="Arial" w:hint="eastAsia"/>
          <w:sz w:val="28"/>
          <w:szCs w:val="28"/>
        </w:rPr>
        <w:t>农用地区片综合</w:t>
      </w:r>
      <w:proofErr w:type="gramEnd"/>
      <w:r w:rsidR="0056676C" w:rsidRPr="0056676C">
        <w:rPr>
          <w:rFonts w:ascii="仿宋_GB2312" w:eastAsia="仿宋_GB2312" w:hAnsi="Arial" w:cs="Arial" w:hint="eastAsia"/>
          <w:sz w:val="28"/>
          <w:szCs w:val="28"/>
        </w:rPr>
        <w:t>地价的18%比例计提（即全市征地社保费筹集标准为1.09万元/亩），征地面积14.5125亩，共15.8186万元。资金分配方式：资金分配到户，户内平均到人</w:t>
      </w:r>
      <w:r w:rsidRPr="00C56479">
        <w:rPr>
          <w:rFonts w:ascii="仿宋_GB2312" w:eastAsia="仿宋_GB2312" w:hAnsi="Arial" w:cs="Arial" w:hint="eastAsia"/>
          <w:sz w:val="28"/>
          <w:szCs w:val="28"/>
        </w:rPr>
        <w:t>。</w:t>
      </w:r>
      <w:bookmarkStart w:id="0" w:name="_GoBack"/>
      <w:bookmarkEnd w:id="0"/>
    </w:p>
    <w:p w:rsidR="00B3250D" w:rsidRDefault="00BD400D" w:rsidP="007C79BA">
      <w:pPr>
        <w:pStyle w:val="p15"/>
        <w:shd w:val="clear" w:color="auto" w:fill="FFFFFF"/>
        <w:spacing w:before="0" w:beforeAutospacing="0" w:after="0" w:afterAutospacing="0" w:line="560" w:lineRule="exact"/>
        <w:ind w:firstLineChars="200" w:firstLine="560"/>
        <w:jc w:val="both"/>
        <w:rPr>
          <w:rFonts w:ascii="仿宋_GB2312" w:eastAsia="仿宋_GB2312" w:hAnsi="Arial" w:cs="Arial"/>
          <w:sz w:val="28"/>
          <w:szCs w:val="28"/>
        </w:rPr>
      </w:pPr>
      <w:r>
        <w:rPr>
          <w:rFonts w:ascii="仿宋_GB2312" w:eastAsia="仿宋_GB2312" w:hAnsi="Arial" w:cs="Arial" w:hint="eastAsia"/>
          <w:sz w:val="28"/>
          <w:szCs w:val="28"/>
        </w:rPr>
        <w:t>六、地上附着物或建（构）筑物的拆迁和</w:t>
      </w:r>
      <w:proofErr w:type="gramStart"/>
      <w:r>
        <w:rPr>
          <w:rFonts w:ascii="仿宋_GB2312" w:eastAsia="仿宋_GB2312" w:hAnsi="Arial" w:cs="Arial" w:hint="eastAsia"/>
          <w:sz w:val="28"/>
          <w:szCs w:val="28"/>
        </w:rPr>
        <w:t>安置按</w:t>
      </w:r>
      <w:proofErr w:type="gramEnd"/>
      <w:r>
        <w:rPr>
          <w:rFonts w:ascii="仿宋_GB2312" w:eastAsia="仿宋_GB2312" w:hAnsi="Arial" w:cs="Arial" w:hint="eastAsia"/>
          <w:sz w:val="28"/>
          <w:szCs w:val="28"/>
        </w:rPr>
        <w:t>有关规定执行。</w:t>
      </w:r>
    </w:p>
    <w:p w:rsidR="00B3250D" w:rsidRDefault="00BD400D" w:rsidP="007C79BA">
      <w:pPr>
        <w:pStyle w:val="p15"/>
        <w:shd w:val="clear" w:color="auto" w:fill="FFFFFF"/>
        <w:spacing w:before="0" w:beforeAutospacing="0" w:after="0" w:afterAutospacing="0" w:line="560" w:lineRule="exact"/>
        <w:ind w:firstLineChars="200" w:firstLine="560"/>
        <w:jc w:val="both"/>
        <w:rPr>
          <w:rFonts w:ascii="仿宋_GB2312" w:eastAsia="仿宋_GB2312" w:hAnsi="Arial" w:cs="Arial"/>
          <w:sz w:val="28"/>
          <w:szCs w:val="28"/>
        </w:rPr>
      </w:pPr>
      <w:r>
        <w:rPr>
          <w:rFonts w:ascii="仿宋_GB2312" w:eastAsia="仿宋_GB2312" w:hAnsi="Arial" w:cs="Arial" w:hint="eastAsia"/>
          <w:sz w:val="28"/>
          <w:szCs w:val="28"/>
        </w:rPr>
        <w:t>七、补偿登记办法：请在该范围内的农村集体经济组织、农村村民或其他权利人于</w:t>
      </w:r>
      <w:r w:rsidRPr="00663E87">
        <w:rPr>
          <w:rFonts w:ascii="仿宋_GB2312" w:eastAsia="仿宋_GB2312" w:hAnsi="Arial" w:cs="Arial" w:hint="eastAsia"/>
          <w:sz w:val="28"/>
          <w:szCs w:val="28"/>
        </w:rPr>
        <w:t>202</w:t>
      </w:r>
      <w:r w:rsidR="00663E87">
        <w:rPr>
          <w:rFonts w:ascii="仿宋_GB2312" w:eastAsia="仿宋_GB2312" w:hAnsi="Arial" w:cs="Arial" w:hint="eastAsia"/>
          <w:sz w:val="28"/>
          <w:szCs w:val="28"/>
        </w:rPr>
        <w:t>1</w:t>
      </w:r>
      <w:r w:rsidRPr="00663E87">
        <w:rPr>
          <w:rFonts w:ascii="仿宋_GB2312" w:eastAsia="仿宋_GB2312" w:hAnsi="Arial" w:cs="Arial" w:hint="eastAsia"/>
          <w:sz w:val="28"/>
          <w:szCs w:val="28"/>
        </w:rPr>
        <w:t>年</w:t>
      </w:r>
      <w:r w:rsidR="00663E87" w:rsidRPr="00663E87">
        <w:rPr>
          <w:rFonts w:ascii="仿宋_GB2312" w:eastAsia="仿宋_GB2312" w:hAnsi="Arial" w:cs="Arial" w:hint="eastAsia"/>
          <w:sz w:val="28"/>
          <w:szCs w:val="28"/>
        </w:rPr>
        <w:t>9</w:t>
      </w:r>
      <w:r w:rsidRPr="00663E87">
        <w:rPr>
          <w:rFonts w:ascii="仿宋_GB2312" w:eastAsia="仿宋_GB2312" w:hAnsi="Arial" w:cs="Arial" w:hint="eastAsia"/>
          <w:sz w:val="28"/>
          <w:szCs w:val="28"/>
        </w:rPr>
        <w:t>月</w:t>
      </w:r>
      <w:r w:rsidR="00663E87" w:rsidRPr="00663E87">
        <w:rPr>
          <w:rFonts w:ascii="仿宋_GB2312" w:eastAsia="仿宋_GB2312" w:hAnsi="Arial" w:cs="Arial" w:hint="eastAsia"/>
          <w:sz w:val="28"/>
          <w:szCs w:val="28"/>
        </w:rPr>
        <w:t>18</w:t>
      </w:r>
      <w:r w:rsidRPr="00663E87">
        <w:rPr>
          <w:rFonts w:ascii="仿宋_GB2312" w:eastAsia="仿宋_GB2312" w:hAnsi="Arial" w:cs="Arial" w:hint="eastAsia"/>
          <w:sz w:val="28"/>
          <w:szCs w:val="28"/>
        </w:rPr>
        <w:t>日（1周）</w:t>
      </w:r>
      <w:r>
        <w:rPr>
          <w:rFonts w:ascii="仿宋_GB2312" w:eastAsia="仿宋_GB2312" w:hAnsi="Arial" w:cs="Arial" w:hint="eastAsia"/>
          <w:sz w:val="28"/>
          <w:szCs w:val="28"/>
        </w:rPr>
        <w:t>前到</w:t>
      </w:r>
      <w:r w:rsidR="003D4719">
        <w:rPr>
          <w:rFonts w:ascii="仿宋_GB2312" w:eastAsia="仿宋_GB2312" w:hAnsi="Arial" w:cs="Arial" w:hint="eastAsia"/>
          <w:sz w:val="28"/>
          <w:szCs w:val="28"/>
        </w:rPr>
        <w:t>开平</w:t>
      </w:r>
      <w:r>
        <w:rPr>
          <w:rFonts w:ascii="仿宋_GB2312" w:eastAsia="仿宋_GB2312" w:hAnsi="Arial" w:cs="Arial" w:hint="eastAsia"/>
          <w:sz w:val="28"/>
          <w:szCs w:val="28"/>
        </w:rPr>
        <w:t>市</w:t>
      </w:r>
      <w:r w:rsidR="00325719">
        <w:rPr>
          <w:rFonts w:ascii="仿宋_GB2312" w:eastAsia="仿宋_GB2312" w:hAnsi="Arial" w:cs="Arial" w:hint="eastAsia"/>
          <w:sz w:val="28"/>
          <w:szCs w:val="28"/>
        </w:rPr>
        <w:t>月山镇天湖</w:t>
      </w:r>
      <w:r w:rsidR="009D4CEE">
        <w:rPr>
          <w:rFonts w:ascii="仿宋_GB2312" w:eastAsia="仿宋_GB2312" w:hAnsi="Arial" w:cs="Arial" w:hint="eastAsia"/>
          <w:sz w:val="28"/>
          <w:szCs w:val="28"/>
        </w:rPr>
        <w:t>经济联合社</w:t>
      </w:r>
      <w:r w:rsidRPr="009D4CEE">
        <w:rPr>
          <w:rFonts w:ascii="仿宋_GB2312" w:eastAsia="仿宋_GB2312" w:hAnsi="Arial" w:cs="Arial" w:hint="eastAsia"/>
          <w:sz w:val="28"/>
          <w:szCs w:val="28"/>
        </w:rPr>
        <w:t>（</w:t>
      </w:r>
      <w:r w:rsidR="00325719" w:rsidRPr="00325719">
        <w:rPr>
          <w:rFonts w:ascii="仿宋_GB2312" w:eastAsia="仿宋_GB2312" w:hAnsi="Arial" w:cs="Arial" w:hint="eastAsia"/>
          <w:sz w:val="28"/>
          <w:szCs w:val="28"/>
        </w:rPr>
        <w:t>开平市月山镇天湖经济联合社</w:t>
      </w:r>
      <w:r w:rsidR="009D4CEE" w:rsidRPr="009D4CEE">
        <w:rPr>
          <w:rFonts w:ascii="仿宋_GB2312" w:eastAsia="仿宋_GB2312" w:hAnsi="Arial" w:cs="Arial"/>
          <w:sz w:val="28"/>
          <w:szCs w:val="28"/>
        </w:rPr>
        <w:t>办公楼</w:t>
      </w:r>
      <w:r w:rsidRPr="009D4CEE">
        <w:rPr>
          <w:rFonts w:ascii="仿宋_GB2312" w:eastAsia="仿宋_GB2312" w:hAnsi="Arial" w:cs="Arial"/>
          <w:sz w:val="28"/>
          <w:szCs w:val="28"/>
        </w:rPr>
        <w:t>，</w:t>
      </w:r>
      <w:r w:rsidR="00B47FD4">
        <w:rPr>
          <w:rFonts w:ascii="仿宋_GB2312" w:eastAsia="仿宋_GB2312" w:hAnsi="Arial" w:cs="Arial" w:hint="eastAsia"/>
          <w:sz w:val="28"/>
          <w:szCs w:val="28"/>
        </w:rPr>
        <w:t>麦和顺</w:t>
      </w:r>
      <w:r w:rsidRPr="009D4CEE">
        <w:rPr>
          <w:rFonts w:ascii="仿宋_GB2312" w:eastAsia="仿宋_GB2312" w:hAnsi="Arial" w:cs="Arial"/>
          <w:sz w:val="28"/>
          <w:szCs w:val="28"/>
        </w:rPr>
        <w:t>，</w:t>
      </w:r>
      <w:r w:rsidR="00B47FD4">
        <w:rPr>
          <w:rFonts w:ascii="仿宋_GB2312" w:eastAsia="仿宋_GB2312" w:hAnsi="Arial" w:cs="Arial" w:hint="eastAsia"/>
          <w:sz w:val="28"/>
          <w:szCs w:val="28"/>
        </w:rPr>
        <w:t>0750-</w:t>
      </w:r>
      <w:r w:rsidR="00B47FD4" w:rsidRPr="00B47FD4">
        <w:rPr>
          <w:rFonts w:ascii="仿宋_GB2312" w:eastAsia="仿宋_GB2312" w:hAnsi="Arial" w:cs="Arial"/>
          <w:sz w:val="28"/>
          <w:szCs w:val="28"/>
        </w:rPr>
        <w:t>2789256</w:t>
      </w:r>
      <w:r w:rsidRPr="009D4CEE">
        <w:rPr>
          <w:rFonts w:ascii="仿宋_GB2312" w:eastAsia="仿宋_GB2312" w:hAnsi="Arial" w:cs="Arial"/>
          <w:sz w:val="28"/>
          <w:szCs w:val="28"/>
        </w:rPr>
        <w:t>）</w:t>
      </w:r>
      <w:r w:rsidRPr="009D4CEE">
        <w:rPr>
          <w:rFonts w:ascii="仿宋_GB2312" w:eastAsia="仿宋_GB2312" w:hAnsi="Arial" w:cs="Arial" w:hint="eastAsia"/>
          <w:sz w:val="28"/>
          <w:szCs w:val="28"/>
        </w:rPr>
        <w:t>办理征地、拆迁补偿登记手续。</w:t>
      </w:r>
      <w:r>
        <w:rPr>
          <w:rFonts w:ascii="仿宋_GB2312" w:eastAsia="仿宋_GB2312" w:hAnsi="Arial" w:cs="Arial" w:hint="eastAsia"/>
          <w:sz w:val="28"/>
          <w:szCs w:val="28"/>
        </w:rPr>
        <w:t>被征地农村集体经济组织、农村村民或其他权利人未如期办理征地、拆迁补偿登记手续的，其补偿内容以</w:t>
      </w:r>
      <w:r w:rsidR="009D4CEE">
        <w:rPr>
          <w:rFonts w:ascii="仿宋_GB2312" w:eastAsia="仿宋_GB2312" w:hAnsi="Arial" w:cs="Arial" w:hint="eastAsia"/>
          <w:sz w:val="28"/>
          <w:szCs w:val="28"/>
        </w:rPr>
        <w:t>月山</w:t>
      </w:r>
      <w:r>
        <w:rPr>
          <w:rFonts w:ascii="仿宋_GB2312" w:eastAsia="仿宋_GB2312" w:hAnsi="Arial" w:cs="Arial" w:hint="eastAsia"/>
          <w:sz w:val="28"/>
          <w:szCs w:val="28"/>
        </w:rPr>
        <w:t xml:space="preserve">镇人民政府的调查结果为准。 </w:t>
      </w:r>
    </w:p>
    <w:p w:rsidR="00B3250D" w:rsidRDefault="00BD400D" w:rsidP="007C79BA">
      <w:pPr>
        <w:pStyle w:val="p15"/>
        <w:shd w:val="clear" w:color="auto" w:fill="FFFFFF"/>
        <w:spacing w:before="0" w:beforeAutospacing="0" w:after="0" w:afterAutospacing="0" w:line="560" w:lineRule="exact"/>
        <w:ind w:firstLineChars="200" w:firstLine="560"/>
        <w:jc w:val="both"/>
        <w:rPr>
          <w:rFonts w:ascii="仿宋_GB2312" w:eastAsia="仿宋_GB2312" w:hAnsi="Arial" w:cs="Arial"/>
          <w:sz w:val="28"/>
          <w:szCs w:val="28"/>
        </w:rPr>
      </w:pPr>
      <w:r>
        <w:rPr>
          <w:rFonts w:ascii="仿宋_GB2312" w:eastAsia="仿宋_GB2312" w:hAnsi="Arial" w:cs="Arial" w:hint="eastAsia"/>
          <w:sz w:val="28"/>
          <w:szCs w:val="28"/>
        </w:rPr>
        <w:t>八、被征收土地所有权人及相关权利人对公告有异议的，请自公告期限届满之日起一周内向</w:t>
      </w:r>
      <w:r w:rsidR="00415D98">
        <w:rPr>
          <w:rFonts w:ascii="仿宋_GB2312" w:eastAsia="仿宋_GB2312" w:hAnsi="Arial" w:cs="Arial" w:hint="eastAsia"/>
          <w:sz w:val="28"/>
          <w:szCs w:val="28"/>
        </w:rPr>
        <w:t>开平市自然资源局</w:t>
      </w:r>
      <w:r>
        <w:rPr>
          <w:rFonts w:ascii="仿宋_GB2312" w:eastAsia="仿宋_GB2312" w:hAnsi="Arial" w:cs="Arial" w:hint="eastAsia"/>
          <w:sz w:val="28"/>
          <w:szCs w:val="28"/>
        </w:rPr>
        <w:t>书面提出(地址:</w:t>
      </w:r>
      <w:r w:rsidR="005D49C2">
        <w:rPr>
          <w:rFonts w:ascii="仿宋_GB2312" w:eastAsia="仿宋_GB2312" w:hAnsi="Arial" w:cs="Arial" w:hint="eastAsia"/>
          <w:sz w:val="28"/>
          <w:szCs w:val="28"/>
        </w:rPr>
        <w:t>开平市新海东路1号</w:t>
      </w:r>
      <w:r>
        <w:rPr>
          <w:rFonts w:ascii="仿宋_GB2312" w:eastAsia="仿宋_GB2312" w:hAnsi="Arial" w:cs="Arial" w:hint="eastAsia"/>
          <w:sz w:val="28"/>
          <w:szCs w:val="28"/>
        </w:rPr>
        <w:t>，</w:t>
      </w:r>
      <w:r w:rsidR="005D49C2">
        <w:rPr>
          <w:rFonts w:ascii="仿宋_GB2312" w:eastAsia="仿宋_GB2312" w:hAnsi="Arial" w:cs="Arial" w:hint="eastAsia"/>
          <w:sz w:val="28"/>
          <w:szCs w:val="28"/>
        </w:rPr>
        <w:t>方伟聪</w:t>
      </w:r>
      <w:r w:rsidRPr="00595613">
        <w:rPr>
          <w:rFonts w:ascii="仿宋_GB2312" w:eastAsia="仿宋_GB2312" w:hAnsi="Arial" w:cs="Arial"/>
          <w:sz w:val="28"/>
          <w:szCs w:val="28"/>
        </w:rPr>
        <w:t>，0750-</w:t>
      </w:r>
      <w:r w:rsidR="005D49C2">
        <w:rPr>
          <w:rFonts w:ascii="仿宋_GB2312" w:eastAsia="仿宋_GB2312" w:hAnsi="Arial" w:cs="Arial" w:hint="eastAsia"/>
          <w:sz w:val="28"/>
          <w:szCs w:val="28"/>
        </w:rPr>
        <w:t>2257701</w:t>
      </w:r>
      <w:r>
        <w:rPr>
          <w:rFonts w:ascii="仿宋_GB2312" w:eastAsia="仿宋_GB2312" w:hAnsi="Arial" w:cs="Arial" w:hint="eastAsia"/>
          <w:sz w:val="28"/>
          <w:szCs w:val="28"/>
        </w:rPr>
        <w:t>)，逾期未提出的，视作无异议。</w:t>
      </w:r>
    </w:p>
    <w:p w:rsidR="00B3250D" w:rsidRDefault="00BD400D" w:rsidP="007C79BA">
      <w:pPr>
        <w:pStyle w:val="p15"/>
        <w:shd w:val="clear" w:color="auto" w:fill="FFFFFF"/>
        <w:spacing w:before="0" w:beforeAutospacing="0" w:after="0" w:afterAutospacing="0" w:line="560" w:lineRule="exact"/>
        <w:ind w:firstLineChars="200" w:firstLine="560"/>
        <w:jc w:val="both"/>
        <w:rPr>
          <w:rFonts w:ascii="仿宋_GB2312" w:eastAsia="仿宋_GB2312" w:hAnsi="Arial" w:cs="Arial"/>
          <w:sz w:val="28"/>
          <w:szCs w:val="28"/>
        </w:rPr>
      </w:pPr>
      <w:r>
        <w:rPr>
          <w:rFonts w:ascii="仿宋_GB2312" w:eastAsia="仿宋_GB2312" w:hAnsi="Arial" w:cs="Arial" w:hint="eastAsia"/>
          <w:sz w:val="28"/>
          <w:szCs w:val="28"/>
        </w:rPr>
        <w:t>特此公告</w:t>
      </w:r>
    </w:p>
    <w:p w:rsidR="00B3250D" w:rsidRDefault="00BD400D" w:rsidP="007C79BA">
      <w:pPr>
        <w:pStyle w:val="p15"/>
        <w:shd w:val="clear" w:color="auto" w:fill="FFFFFF"/>
        <w:spacing w:before="0" w:beforeAutospacing="0" w:after="0" w:afterAutospacing="0" w:line="560" w:lineRule="exact"/>
        <w:ind w:firstLineChars="200" w:firstLine="560"/>
        <w:jc w:val="both"/>
        <w:rPr>
          <w:rFonts w:ascii="仿宋_GB2312" w:eastAsia="仿宋_GB2312" w:hAnsi="Arial" w:cs="Arial"/>
          <w:sz w:val="28"/>
          <w:szCs w:val="28"/>
        </w:rPr>
      </w:pPr>
      <w:r>
        <w:rPr>
          <w:rFonts w:ascii="仿宋_GB2312" w:eastAsia="仿宋_GB2312" w:hAnsi="Arial" w:cs="Arial" w:hint="eastAsia"/>
          <w:sz w:val="28"/>
          <w:szCs w:val="28"/>
        </w:rPr>
        <w:t>附件：征地补偿安置方案公告附图。</w:t>
      </w:r>
    </w:p>
    <w:p w:rsidR="00B3250D" w:rsidRDefault="00BD400D" w:rsidP="007C79BA">
      <w:pPr>
        <w:pStyle w:val="p0"/>
        <w:shd w:val="clear" w:color="auto" w:fill="FFFFFF"/>
        <w:spacing w:before="0" w:beforeAutospacing="0" w:after="0" w:afterAutospacing="0" w:line="560" w:lineRule="exact"/>
        <w:ind w:right="-8"/>
        <w:rPr>
          <w:rFonts w:ascii="仿宋_GB2312" w:eastAsia="仿宋_GB2312" w:hAnsi="Arial" w:cs="Arial"/>
          <w:sz w:val="28"/>
          <w:szCs w:val="28"/>
        </w:rPr>
      </w:pPr>
      <w:r>
        <w:rPr>
          <w:rFonts w:ascii="仿宋_GB2312" w:eastAsia="仿宋_GB2312" w:hAnsi="Arial" w:cs="Arial" w:hint="eastAsia"/>
          <w:sz w:val="28"/>
          <w:szCs w:val="28"/>
        </w:rPr>
        <w:t xml:space="preserve">  征地实施单位：</w:t>
      </w:r>
      <w:r w:rsidR="00956CF6">
        <w:rPr>
          <w:rFonts w:ascii="仿宋_GB2312" w:eastAsia="仿宋_GB2312" w:hAnsi="Arial" w:cs="Arial" w:hint="eastAsia"/>
          <w:sz w:val="28"/>
          <w:szCs w:val="28"/>
        </w:rPr>
        <w:t>开平</w:t>
      </w:r>
      <w:r>
        <w:rPr>
          <w:rFonts w:ascii="仿宋_GB2312" w:eastAsia="仿宋_GB2312" w:hAnsi="Arial" w:cs="Arial" w:hint="eastAsia"/>
          <w:sz w:val="28"/>
          <w:szCs w:val="28"/>
        </w:rPr>
        <w:t>市</w:t>
      </w:r>
      <w:r w:rsidR="00B2625E">
        <w:rPr>
          <w:rFonts w:ascii="仿宋_GB2312" w:eastAsia="仿宋_GB2312" w:hAnsi="Arial" w:cs="Arial" w:hint="eastAsia"/>
          <w:sz w:val="28"/>
          <w:szCs w:val="28"/>
        </w:rPr>
        <w:t>自然资源局</w:t>
      </w:r>
      <w:r>
        <w:rPr>
          <w:rFonts w:ascii="仿宋_GB2312" w:eastAsia="仿宋_GB2312" w:hAnsi="Arial" w:cs="Arial" w:hint="eastAsia"/>
          <w:sz w:val="28"/>
          <w:szCs w:val="28"/>
        </w:rPr>
        <w:t xml:space="preserve">                      </w:t>
      </w:r>
      <w:r w:rsidR="00433C21">
        <w:rPr>
          <w:rFonts w:ascii="仿宋_GB2312" w:eastAsia="仿宋_GB2312" w:hAnsi="Arial" w:cs="Arial" w:hint="eastAsia"/>
          <w:sz w:val="28"/>
          <w:szCs w:val="28"/>
        </w:rPr>
        <w:t xml:space="preserve">  </w:t>
      </w:r>
      <w:r>
        <w:rPr>
          <w:rFonts w:ascii="仿宋_GB2312" w:eastAsia="仿宋_GB2312" w:hAnsi="Arial" w:cs="Arial" w:hint="eastAsia"/>
          <w:sz w:val="28"/>
          <w:szCs w:val="28"/>
        </w:rPr>
        <w:t>公告发布单位：</w:t>
      </w:r>
      <w:r w:rsidR="00956CF6">
        <w:rPr>
          <w:rFonts w:ascii="仿宋_GB2312" w:eastAsia="仿宋_GB2312" w:hAnsi="Arial" w:cs="Arial" w:hint="eastAsia"/>
          <w:sz w:val="28"/>
          <w:szCs w:val="28"/>
        </w:rPr>
        <w:t>开平</w:t>
      </w:r>
      <w:r>
        <w:rPr>
          <w:rFonts w:ascii="仿宋_GB2312" w:eastAsia="仿宋_GB2312" w:hAnsi="Arial" w:cs="Arial" w:hint="eastAsia"/>
          <w:sz w:val="28"/>
          <w:szCs w:val="28"/>
        </w:rPr>
        <w:t>市</w:t>
      </w:r>
      <w:r w:rsidR="00415D98">
        <w:rPr>
          <w:rFonts w:ascii="仿宋_GB2312" w:eastAsia="仿宋_GB2312" w:hAnsi="Arial" w:cs="Arial" w:hint="eastAsia"/>
          <w:sz w:val="28"/>
          <w:szCs w:val="28"/>
        </w:rPr>
        <w:t>人民政府</w:t>
      </w:r>
    </w:p>
    <w:p w:rsidR="00B3250D" w:rsidRPr="00956CF6" w:rsidRDefault="00B3250D" w:rsidP="007C79BA">
      <w:pPr>
        <w:pStyle w:val="p0"/>
        <w:shd w:val="clear" w:color="auto" w:fill="FFFFFF"/>
        <w:spacing w:before="0" w:beforeAutospacing="0" w:after="0" w:afterAutospacing="0" w:line="560" w:lineRule="exact"/>
        <w:ind w:right="-8"/>
        <w:rPr>
          <w:rFonts w:ascii="仿宋_GB2312" w:eastAsia="仿宋_GB2312" w:hAnsi="Arial" w:cs="Arial"/>
          <w:sz w:val="28"/>
          <w:szCs w:val="28"/>
        </w:rPr>
      </w:pPr>
    </w:p>
    <w:p w:rsidR="00B3250D" w:rsidRDefault="00BD400D" w:rsidP="007C79BA">
      <w:pPr>
        <w:tabs>
          <w:tab w:val="left" w:pos="9540"/>
          <w:tab w:val="left" w:pos="10080"/>
          <w:tab w:val="left" w:pos="10440"/>
        </w:tabs>
        <w:spacing w:line="560" w:lineRule="exact"/>
        <w:ind w:right="1112"/>
        <w:jc w:val="right"/>
        <w:rPr>
          <w:rFonts w:ascii="仿宋_GB2312" w:eastAsia="仿宋_GB2312" w:hAnsi="Arial" w:cs="Arial"/>
          <w:kern w:val="0"/>
          <w:sz w:val="28"/>
          <w:szCs w:val="28"/>
        </w:rPr>
        <w:sectPr w:rsidR="00B3250D" w:rsidSect="00CB755E">
          <w:footerReference w:type="even" r:id="rId8"/>
          <w:pgSz w:w="16840" w:h="23814"/>
          <w:pgMar w:top="1134" w:right="1701" w:bottom="1134" w:left="1701" w:header="851" w:footer="992" w:gutter="0"/>
          <w:cols w:space="720"/>
          <w:docGrid w:type="lines" w:linePitch="312"/>
        </w:sectPr>
      </w:pPr>
      <w:r w:rsidRPr="00146407">
        <w:rPr>
          <w:rFonts w:ascii="仿宋_GB2312" w:eastAsia="仿宋_GB2312" w:hAnsi="Arial" w:cs="Arial" w:hint="eastAsia"/>
          <w:kern w:val="0"/>
          <w:sz w:val="28"/>
          <w:szCs w:val="28"/>
        </w:rPr>
        <w:t>日期：2021年</w:t>
      </w:r>
      <w:r w:rsidR="00146407" w:rsidRPr="00146407">
        <w:rPr>
          <w:rFonts w:ascii="仿宋_GB2312" w:eastAsia="仿宋_GB2312" w:hAnsi="Arial" w:cs="Arial" w:hint="eastAsia"/>
          <w:kern w:val="0"/>
          <w:sz w:val="28"/>
          <w:szCs w:val="28"/>
        </w:rPr>
        <w:t>8</w:t>
      </w:r>
      <w:r w:rsidRPr="00146407">
        <w:rPr>
          <w:rFonts w:ascii="仿宋_GB2312" w:eastAsia="仿宋_GB2312" w:hAnsi="Arial" w:cs="Arial" w:hint="eastAsia"/>
          <w:kern w:val="0"/>
          <w:sz w:val="28"/>
          <w:szCs w:val="28"/>
        </w:rPr>
        <w:t>月</w:t>
      </w:r>
      <w:r w:rsidR="00146407" w:rsidRPr="00146407">
        <w:rPr>
          <w:rFonts w:ascii="仿宋_GB2312" w:eastAsia="仿宋_GB2312" w:hAnsi="Arial" w:cs="Arial" w:hint="eastAsia"/>
          <w:kern w:val="0"/>
          <w:sz w:val="28"/>
          <w:szCs w:val="28"/>
        </w:rPr>
        <w:t>13</w:t>
      </w:r>
      <w:r w:rsidRPr="00146407">
        <w:rPr>
          <w:rFonts w:ascii="仿宋_GB2312" w:eastAsia="仿宋_GB2312" w:hAnsi="Arial" w:cs="Arial" w:hint="eastAsia"/>
          <w:kern w:val="0"/>
          <w:sz w:val="28"/>
          <w:szCs w:val="28"/>
        </w:rPr>
        <w:t>日</w:t>
      </w:r>
    </w:p>
    <w:p w:rsidR="00B3250D" w:rsidRDefault="00B3250D">
      <w:pPr>
        <w:tabs>
          <w:tab w:val="left" w:pos="9540"/>
          <w:tab w:val="left" w:pos="10080"/>
          <w:tab w:val="left" w:pos="10440"/>
        </w:tabs>
        <w:ind w:right="1112"/>
        <w:jc w:val="right"/>
        <w:rPr>
          <w:rFonts w:ascii="仿宋_GB2312" w:eastAsia="仿宋_GB2312" w:hAnsi="Arial" w:cs="Arial"/>
          <w:kern w:val="0"/>
          <w:sz w:val="28"/>
          <w:szCs w:val="28"/>
          <w:highlight w:val="yellow"/>
        </w:rPr>
      </w:pPr>
    </w:p>
    <w:sectPr w:rsidR="00B3250D">
      <w:type w:val="continuous"/>
      <w:pgSz w:w="16840" w:h="23814"/>
      <w:pgMar w:top="1134" w:right="1701" w:bottom="1134" w:left="170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2399" w:rsidRDefault="003F2399">
      <w:r>
        <w:separator/>
      </w:r>
    </w:p>
  </w:endnote>
  <w:endnote w:type="continuationSeparator" w:id="0">
    <w:p w:rsidR="003F2399" w:rsidRDefault="003F23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2399" w:rsidRDefault="003F2399">
    <w:pPr>
      <w:pStyle w:val="a3"/>
      <w:framePr w:wrap="around" w:vAnchor="text" w:hAnchor="margin" w:xAlign="center" w:yAlign="top"/>
      <w:rPr>
        <w:rStyle w:val="a5"/>
      </w:rPr>
    </w:pPr>
    <w:r>
      <w:fldChar w:fldCharType="begin"/>
    </w:r>
    <w:r>
      <w:rPr>
        <w:rStyle w:val="a5"/>
      </w:rPr>
      <w:instrText xml:space="preserve">PAGE  </w:instrText>
    </w:r>
    <w:r>
      <w:fldChar w:fldCharType="separate"/>
    </w:r>
    <w:r>
      <w:rPr>
        <w:rStyle w:val="a5"/>
      </w:rPr>
      <w:t>1</w:t>
    </w:r>
    <w:r>
      <w:fldChar w:fldCharType="end"/>
    </w:r>
  </w:p>
  <w:p w:rsidR="003F2399" w:rsidRDefault="003F2399">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2399" w:rsidRDefault="003F2399">
      <w:r>
        <w:separator/>
      </w:r>
    </w:p>
  </w:footnote>
  <w:footnote w:type="continuationSeparator" w:id="0">
    <w:p w:rsidR="003F2399" w:rsidRDefault="003F239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gutterAtTop/>
  <w:proofState w:spelling="clean" w:grammar="clean"/>
  <w:doNotTrackMoves/>
  <w:defaultTabStop w:val="420"/>
  <w:drawingGridVerticalSpacing w:val="158"/>
  <w:noPunctuationKerning/>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6E5366"/>
    <w:rsid w:val="00004D77"/>
    <w:rsid w:val="00015096"/>
    <w:rsid w:val="00055267"/>
    <w:rsid w:val="000B1824"/>
    <w:rsid w:val="000E48FD"/>
    <w:rsid w:val="000F5471"/>
    <w:rsid w:val="001169CB"/>
    <w:rsid w:val="001306F5"/>
    <w:rsid w:val="00145ABE"/>
    <w:rsid w:val="00146407"/>
    <w:rsid w:val="001963AE"/>
    <w:rsid w:val="001A506A"/>
    <w:rsid w:val="001A7825"/>
    <w:rsid w:val="001E7552"/>
    <w:rsid w:val="001F552C"/>
    <w:rsid w:val="00210B9D"/>
    <w:rsid w:val="00280708"/>
    <w:rsid w:val="0028676D"/>
    <w:rsid w:val="00311BA9"/>
    <w:rsid w:val="00315430"/>
    <w:rsid w:val="00325719"/>
    <w:rsid w:val="003835B5"/>
    <w:rsid w:val="003A1ECC"/>
    <w:rsid w:val="003B3244"/>
    <w:rsid w:val="003B5FAF"/>
    <w:rsid w:val="003D4719"/>
    <w:rsid w:val="003E0211"/>
    <w:rsid w:val="003F2399"/>
    <w:rsid w:val="004035E5"/>
    <w:rsid w:val="00415D98"/>
    <w:rsid w:val="00433C21"/>
    <w:rsid w:val="00470B80"/>
    <w:rsid w:val="00486658"/>
    <w:rsid w:val="004B16EE"/>
    <w:rsid w:val="004B5032"/>
    <w:rsid w:val="00524DCE"/>
    <w:rsid w:val="00543190"/>
    <w:rsid w:val="0056676C"/>
    <w:rsid w:val="00570E52"/>
    <w:rsid w:val="005918D4"/>
    <w:rsid w:val="00595613"/>
    <w:rsid w:val="005C0B41"/>
    <w:rsid w:val="005D49C2"/>
    <w:rsid w:val="005F47BA"/>
    <w:rsid w:val="00621327"/>
    <w:rsid w:val="006618E7"/>
    <w:rsid w:val="00663E87"/>
    <w:rsid w:val="00702F7A"/>
    <w:rsid w:val="00710F45"/>
    <w:rsid w:val="007217AE"/>
    <w:rsid w:val="007329B1"/>
    <w:rsid w:val="007C0DBB"/>
    <w:rsid w:val="007C1725"/>
    <w:rsid w:val="007C6F6E"/>
    <w:rsid w:val="007C79BA"/>
    <w:rsid w:val="008565B6"/>
    <w:rsid w:val="008A5473"/>
    <w:rsid w:val="008A564C"/>
    <w:rsid w:val="008B5B3E"/>
    <w:rsid w:val="008D7E82"/>
    <w:rsid w:val="008E545E"/>
    <w:rsid w:val="008F3F1C"/>
    <w:rsid w:val="00904BD5"/>
    <w:rsid w:val="00912CE7"/>
    <w:rsid w:val="00945738"/>
    <w:rsid w:val="00956CF6"/>
    <w:rsid w:val="00982A14"/>
    <w:rsid w:val="009911B0"/>
    <w:rsid w:val="009C1C5D"/>
    <w:rsid w:val="009D4CEE"/>
    <w:rsid w:val="009F1CE4"/>
    <w:rsid w:val="00A00552"/>
    <w:rsid w:val="00A07956"/>
    <w:rsid w:val="00A47231"/>
    <w:rsid w:val="00A502DF"/>
    <w:rsid w:val="00A5778E"/>
    <w:rsid w:val="00A67EFE"/>
    <w:rsid w:val="00A7369E"/>
    <w:rsid w:val="00A81626"/>
    <w:rsid w:val="00AE21AC"/>
    <w:rsid w:val="00AE7E4D"/>
    <w:rsid w:val="00AF4945"/>
    <w:rsid w:val="00B07F77"/>
    <w:rsid w:val="00B140AA"/>
    <w:rsid w:val="00B2625E"/>
    <w:rsid w:val="00B3250D"/>
    <w:rsid w:val="00B47FD4"/>
    <w:rsid w:val="00B644EC"/>
    <w:rsid w:val="00B93989"/>
    <w:rsid w:val="00BC761E"/>
    <w:rsid w:val="00BD1179"/>
    <w:rsid w:val="00BD400D"/>
    <w:rsid w:val="00C02D9F"/>
    <w:rsid w:val="00C56479"/>
    <w:rsid w:val="00CA7ECA"/>
    <w:rsid w:val="00CB6D76"/>
    <w:rsid w:val="00CB755E"/>
    <w:rsid w:val="00D34C9C"/>
    <w:rsid w:val="00D40358"/>
    <w:rsid w:val="00D97FEF"/>
    <w:rsid w:val="00DA3E8B"/>
    <w:rsid w:val="00DA4838"/>
    <w:rsid w:val="00E0712E"/>
    <w:rsid w:val="00E37FE9"/>
    <w:rsid w:val="00E65E2C"/>
    <w:rsid w:val="00EA3778"/>
    <w:rsid w:val="00EA70D1"/>
    <w:rsid w:val="00EB7F34"/>
    <w:rsid w:val="00EE0DBD"/>
    <w:rsid w:val="00F1256A"/>
    <w:rsid w:val="00F2311F"/>
    <w:rsid w:val="00F41D0F"/>
    <w:rsid w:val="00F47E60"/>
    <w:rsid w:val="00F66E58"/>
    <w:rsid w:val="00FC789C"/>
    <w:rsid w:val="0C294278"/>
    <w:rsid w:val="0CBF4B00"/>
    <w:rsid w:val="0D730ADF"/>
    <w:rsid w:val="0F576B94"/>
    <w:rsid w:val="1343188B"/>
    <w:rsid w:val="14D035AB"/>
    <w:rsid w:val="16970CAC"/>
    <w:rsid w:val="1EE0039D"/>
    <w:rsid w:val="1EE66F2E"/>
    <w:rsid w:val="20C43E9B"/>
    <w:rsid w:val="22F817D7"/>
    <w:rsid w:val="26785414"/>
    <w:rsid w:val="2C1A5A00"/>
    <w:rsid w:val="30BD69C7"/>
    <w:rsid w:val="368D0668"/>
    <w:rsid w:val="3C30666C"/>
    <w:rsid w:val="3DC54C33"/>
    <w:rsid w:val="44510C48"/>
    <w:rsid w:val="453243E8"/>
    <w:rsid w:val="46B04871"/>
    <w:rsid w:val="4D071EF7"/>
    <w:rsid w:val="4FEF4F49"/>
    <w:rsid w:val="50C35811"/>
    <w:rsid w:val="51472638"/>
    <w:rsid w:val="58020919"/>
    <w:rsid w:val="5F2E38C3"/>
    <w:rsid w:val="5F9747AF"/>
    <w:rsid w:val="61397E80"/>
    <w:rsid w:val="61C03392"/>
    <w:rsid w:val="63527C05"/>
    <w:rsid w:val="67B131C4"/>
    <w:rsid w:val="691E26C3"/>
    <w:rsid w:val="707D59D8"/>
    <w:rsid w:val="70BA0276"/>
    <w:rsid w:val="780D6D66"/>
    <w:rsid w:val="7CFE0080"/>
    <w:rsid w:val="7E661192"/>
    <w:rsid w:val="7E6E536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rFonts w:ascii="Times New Roman" w:hAnsi="Times New Roman"/>
      <w:kern w:val="0"/>
      <w:sz w:val="18"/>
      <w:szCs w:val="18"/>
    </w:rPr>
  </w:style>
  <w:style w:type="paragraph" w:styleId="a4">
    <w:name w:val="header"/>
    <w:basedOn w:val="a"/>
    <w:link w:val="Char"/>
    <w:qFormat/>
    <w:pPr>
      <w:pBdr>
        <w:bottom w:val="single" w:sz="6" w:space="1" w:color="auto"/>
      </w:pBdr>
      <w:tabs>
        <w:tab w:val="center" w:pos="4153"/>
        <w:tab w:val="right" w:pos="8306"/>
      </w:tabs>
      <w:snapToGrid w:val="0"/>
      <w:jc w:val="center"/>
    </w:pPr>
    <w:rPr>
      <w:sz w:val="18"/>
      <w:szCs w:val="18"/>
    </w:rPr>
  </w:style>
  <w:style w:type="character" w:styleId="a5">
    <w:name w:val="page number"/>
    <w:qFormat/>
  </w:style>
  <w:style w:type="character" w:styleId="a6">
    <w:name w:val="FollowedHyperlink"/>
    <w:basedOn w:val="a0"/>
    <w:qFormat/>
    <w:rPr>
      <w:color w:val="0066CC"/>
      <w:u w:val="none"/>
    </w:rPr>
  </w:style>
  <w:style w:type="character" w:styleId="a7">
    <w:name w:val="Hyperlink"/>
    <w:basedOn w:val="a0"/>
    <w:qFormat/>
    <w:rPr>
      <w:color w:val="0066CC"/>
      <w:u w:val="none"/>
    </w:rPr>
  </w:style>
  <w:style w:type="character" w:customStyle="1" w:styleId="Char">
    <w:name w:val="页眉 Char"/>
    <w:link w:val="a4"/>
    <w:qFormat/>
    <w:rPr>
      <w:rFonts w:ascii="Calibri" w:eastAsia="宋体" w:hAnsi="Calibri" w:cs="Times New Roman"/>
      <w:kern w:val="2"/>
      <w:sz w:val="18"/>
      <w:szCs w:val="18"/>
    </w:rPr>
  </w:style>
  <w:style w:type="paragraph" w:customStyle="1" w:styleId="p15">
    <w:name w:val="p15"/>
    <w:basedOn w:val="a"/>
    <w:qFormat/>
    <w:pPr>
      <w:widowControl/>
      <w:spacing w:before="100" w:beforeAutospacing="1" w:after="100" w:afterAutospacing="1"/>
      <w:jc w:val="left"/>
    </w:pPr>
    <w:rPr>
      <w:rFonts w:ascii="宋体" w:hAnsi="宋体" w:cs="宋体"/>
      <w:kern w:val="0"/>
      <w:sz w:val="24"/>
      <w:szCs w:val="24"/>
    </w:rPr>
  </w:style>
  <w:style w:type="paragraph" w:customStyle="1" w:styleId="p16">
    <w:name w:val="p16"/>
    <w:basedOn w:val="a"/>
    <w:qFormat/>
    <w:pPr>
      <w:widowControl/>
      <w:spacing w:before="100" w:beforeAutospacing="1" w:after="100" w:afterAutospacing="1"/>
      <w:jc w:val="left"/>
    </w:pPr>
    <w:rPr>
      <w:rFonts w:ascii="宋体" w:hAnsi="宋体" w:cs="宋体"/>
      <w:kern w:val="0"/>
      <w:sz w:val="24"/>
      <w:szCs w:val="24"/>
    </w:rPr>
  </w:style>
  <w:style w:type="paragraph" w:customStyle="1" w:styleId="p0">
    <w:name w:val="p0"/>
    <w:basedOn w:val="a"/>
    <w:qFormat/>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rFonts w:ascii="Times New Roman" w:hAnsi="Times New Roman"/>
      <w:kern w:val="0"/>
      <w:sz w:val="18"/>
      <w:szCs w:val="18"/>
    </w:rPr>
  </w:style>
  <w:style w:type="paragraph" w:styleId="a4">
    <w:name w:val="header"/>
    <w:basedOn w:val="a"/>
    <w:link w:val="Char"/>
    <w:qFormat/>
    <w:pPr>
      <w:pBdr>
        <w:bottom w:val="single" w:sz="6" w:space="1" w:color="auto"/>
      </w:pBdr>
      <w:tabs>
        <w:tab w:val="center" w:pos="4153"/>
        <w:tab w:val="right" w:pos="8306"/>
      </w:tabs>
      <w:snapToGrid w:val="0"/>
      <w:jc w:val="center"/>
    </w:pPr>
    <w:rPr>
      <w:sz w:val="18"/>
      <w:szCs w:val="18"/>
    </w:rPr>
  </w:style>
  <w:style w:type="character" w:styleId="a5">
    <w:name w:val="page number"/>
    <w:qFormat/>
  </w:style>
  <w:style w:type="character" w:styleId="a6">
    <w:name w:val="FollowedHyperlink"/>
    <w:basedOn w:val="a0"/>
    <w:qFormat/>
    <w:rPr>
      <w:color w:val="0066CC"/>
      <w:u w:val="none"/>
    </w:rPr>
  </w:style>
  <w:style w:type="character" w:styleId="a7">
    <w:name w:val="Hyperlink"/>
    <w:basedOn w:val="a0"/>
    <w:qFormat/>
    <w:rPr>
      <w:color w:val="0066CC"/>
      <w:u w:val="none"/>
    </w:rPr>
  </w:style>
  <w:style w:type="character" w:customStyle="1" w:styleId="Char">
    <w:name w:val="页眉 Char"/>
    <w:link w:val="a4"/>
    <w:qFormat/>
    <w:rPr>
      <w:rFonts w:ascii="Calibri" w:eastAsia="宋体" w:hAnsi="Calibri" w:cs="Times New Roman"/>
      <w:kern w:val="2"/>
      <w:sz w:val="18"/>
      <w:szCs w:val="18"/>
    </w:rPr>
  </w:style>
  <w:style w:type="paragraph" w:customStyle="1" w:styleId="p15">
    <w:name w:val="p15"/>
    <w:basedOn w:val="a"/>
    <w:qFormat/>
    <w:pPr>
      <w:widowControl/>
      <w:spacing w:before="100" w:beforeAutospacing="1" w:after="100" w:afterAutospacing="1"/>
      <w:jc w:val="left"/>
    </w:pPr>
    <w:rPr>
      <w:rFonts w:ascii="宋体" w:hAnsi="宋体" w:cs="宋体"/>
      <w:kern w:val="0"/>
      <w:sz w:val="24"/>
      <w:szCs w:val="24"/>
    </w:rPr>
  </w:style>
  <w:style w:type="paragraph" w:customStyle="1" w:styleId="p16">
    <w:name w:val="p16"/>
    <w:basedOn w:val="a"/>
    <w:qFormat/>
    <w:pPr>
      <w:widowControl/>
      <w:spacing w:before="100" w:beforeAutospacing="1" w:after="100" w:afterAutospacing="1"/>
      <w:jc w:val="left"/>
    </w:pPr>
    <w:rPr>
      <w:rFonts w:ascii="宋体" w:hAnsi="宋体" w:cs="宋体"/>
      <w:kern w:val="0"/>
      <w:sz w:val="24"/>
      <w:szCs w:val="24"/>
    </w:rPr>
  </w:style>
  <w:style w:type="paragraph" w:customStyle="1" w:styleId="p0">
    <w:name w:val="p0"/>
    <w:basedOn w:val="a"/>
    <w:qFormat/>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Pages>
  <Words>1050</Words>
  <Characters>172</Characters>
  <Application>Microsoft Office Word</Application>
  <DocSecurity>0</DocSecurity>
  <Lines>1</Lines>
  <Paragraphs>2</Paragraphs>
  <ScaleCrop>false</ScaleCrop>
  <Company>Microsoft</Company>
  <LinksUpToDate>false</LinksUpToDate>
  <CharactersWithSpaces>1220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dc:creator>
  <cp:lastModifiedBy>admin</cp:lastModifiedBy>
  <cp:revision>21</cp:revision>
  <cp:lastPrinted>2022-03-27T03:09:00Z</cp:lastPrinted>
  <dcterms:created xsi:type="dcterms:W3CDTF">2022-06-13T02:35:00Z</dcterms:created>
  <dcterms:modified xsi:type="dcterms:W3CDTF">2022-07-06T01:03:00Z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874C3F0FFE3946EC9245FCF90F6A4CA3</vt:lpwstr>
  </property>
</Properties>
</file>