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pageBreakBefore w:val="0"/>
        <w:widowControl w:val="0"/>
        <w:kinsoku/>
        <w:wordWrap/>
        <w:overflowPunct/>
        <w:topLinePunct w:val="0"/>
        <w:autoSpaceDE/>
        <w:autoSpaceDN/>
        <w:bidi w:val="0"/>
        <w:adjustRightInd/>
        <w:snapToGrid/>
        <w:spacing w:line="640" w:lineRule="exact"/>
        <w:ind w:left="0" w:leftChars="0" w:firstLine="0" w:firstLineChars="0"/>
        <w:jc w:val="both"/>
        <w:textAlignment w:val="auto"/>
        <w:rPr>
          <w:rFonts w:hint="eastAsia" w:ascii="Times New Roman" w:hAnsi="Times New Roman" w:eastAsia="黑体" w:cs="黑体"/>
          <w:sz w:val="32"/>
          <w:szCs w:val="32"/>
          <w:lang w:val="en-US" w:eastAsia="zh-CN"/>
        </w:rPr>
      </w:pPr>
      <w:r>
        <w:rPr>
          <w:rFonts w:hint="eastAsia" w:ascii="Times New Roman" w:hAnsi="Times New Roman" w:eastAsia="黑体" w:cs="黑体"/>
          <w:sz w:val="32"/>
          <w:szCs w:val="32"/>
          <w:lang w:val="en-US" w:eastAsia="zh-CN"/>
        </w:rPr>
        <w:t>附件2：</w:t>
      </w:r>
    </w:p>
    <w:p>
      <w:pPr>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广东省现代设施农业建设</w:t>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贷款贴息申报材料清单</w:t>
      </w:r>
    </w:p>
    <w:p>
      <w:pPr>
        <w:keepNext w:val="0"/>
        <w:keepLines w:val="0"/>
        <w:pageBreakBefore w:val="0"/>
        <w:widowControl w:val="0"/>
        <w:kinsoku/>
        <w:wordWrap/>
        <w:overflowPunct w:val="0"/>
        <w:topLinePunct w:val="0"/>
        <w:autoSpaceDE/>
        <w:autoSpaceDN/>
        <w:bidi w:val="0"/>
        <w:adjustRightInd/>
        <w:snapToGrid/>
        <w:spacing w:line="579" w:lineRule="exact"/>
        <w:ind w:firstLine="640" w:firstLineChars="200"/>
        <w:jc w:val="both"/>
        <w:textAlignment w:val="auto"/>
        <w:rPr>
          <w:rFonts w:hint="eastAsia" w:ascii="Times New Roman" w:hAnsi="Times New Roman" w:eastAsia="仿宋_GB2312" w:cs="Times New Roman"/>
          <w:kern w:val="2"/>
          <w:sz w:val="32"/>
          <w:szCs w:val="32"/>
          <w:highlight w:val="none"/>
          <w:lang w:val="en-US" w:eastAsia="zh-CN" w:bidi="ar"/>
        </w:rPr>
      </w:pPr>
    </w:p>
    <w:p>
      <w:pPr>
        <w:keepNext w:val="0"/>
        <w:keepLines w:val="0"/>
        <w:pageBreakBefore w:val="0"/>
        <w:widowControl/>
        <w:kinsoku/>
        <w:wordWrap/>
        <w:overflowPunct/>
        <w:topLinePunct w:val="0"/>
        <w:autoSpaceDE/>
        <w:autoSpaceDN/>
        <w:bidi w:val="0"/>
        <w:adjustRightInd/>
        <w:snapToGrid/>
        <w:spacing w:line="240" w:lineRule="auto"/>
        <w:ind w:firstLine="640" w:firstLineChars="200"/>
        <w:jc w:val="left"/>
        <w:textAlignment w:val="auto"/>
        <w:rPr>
          <w:rFonts w:hint="eastAsia" w:ascii="仿宋_GB2312" w:hAnsi="仿宋_GB2312" w:eastAsia="仿宋_GB2312" w:cs="仿宋_GB2312"/>
          <w:kern w:val="2"/>
          <w:sz w:val="32"/>
          <w:szCs w:val="32"/>
          <w:highlight w:val="none"/>
          <w:lang w:val="en-US" w:eastAsia="zh-CN" w:bidi="ar"/>
        </w:rPr>
      </w:pPr>
      <w:r>
        <w:rPr>
          <w:rFonts w:hint="eastAsia" w:ascii="仿宋_GB2312" w:hAnsi="仿宋_GB2312" w:eastAsia="仿宋_GB2312" w:cs="仿宋_GB2312"/>
          <w:kern w:val="2"/>
          <w:sz w:val="32"/>
          <w:szCs w:val="32"/>
          <w:highlight w:val="none"/>
          <w:lang w:val="en-US" w:eastAsia="zh-CN" w:bidi="ar"/>
        </w:rPr>
        <w:t>1.广东省现代设施农业贷款贴息申报表（模板详见附件1-1）；</w:t>
      </w:r>
    </w:p>
    <w:p>
      <w:pPr>
        <w:keepNext w:val="0"/>
        <w:keepLines w:val="0"/>
        <w:pageBreakBefore w:val="0"/>
        <w:widowControl/>
        <w:kinsoku/>
        <w:wordWrap/>
        <w:overflowPunct/>
        <w:topLinePunct w:val="0"/>
        <w:autoSpaceDE/>
        <w:autoSpaceDN/>
        <w:bidi w:val="0"/>
        <w:adjustRightInd/>
        <w:snapToGrid/>
        <w:spacing w:line="240" w:lineRule="auto"/>
        <w:ind w:firstLine="640" w:firstLineChars="200"/>
        <w:jc w:val="left"/>
        <w:textAlignment w:val="auto"/>
        <w:rPr>
          <w:rFonts w:hint="eastAsia" w:ascii="仿宋_GB2312" w:hAnsi="仿宋_GB2312" w:eastAsia="仿宋_GB2312" w:cs="仿宋_GB2312"/>
          <w:kern w:val="2"/>
          <w:sz w:val="32"/>
          <w:szCs w:val="32"/>
          <w:highlight w:val="none"/>
          <w:lang w:val="en-US" w:eastAsia="zh-CN" w:bidi="ar"/>
        </w:rPr>
      </w:pPr>
      <w:r>
        <w:rPr>
          <w:rFonts w:hint="eastAsia" w:ascii="仿宋_GB2312" w:hAnsi="仿宋_GB2312" w:eastAsia="仿宋_GB2312" w:cs="仿宋_GB2312"/>
          <w:kern w:val="2"/>
          <w:sz w:val="32"/>
          <w:szCs w:val="32"/>
          <w:highlight w:val="none"/>
          <w:lang w:val="en-US" w:eastAsia="zh-CN" w:bidi="ar"/>
        </w:rPr>
        <w:t>2.申报主体在工商行政管理、农业农村等部门登记注册的证照（如营业执照、农村集体经济组织登记证、居民身份证等）</w:t>
      </w:r>
    </w:p>
    <w:p>
      <w:pPr>
        <w:keepNext w:val="0"/>
        <w:keepLines w:val="0"/>
        <w:pageBreakBefore w:val="0"/>
        <w:widowControl/>
        <w:kinsoku/>
        <w:wordWrap/>
        <w:overflowPunct/>
        <w:topLinePunct w:val="0"/>
        <w:autoSpaceDE/>
        <w:autoSpaceDN/>
        <w:bidi w:val="0"/>
        <w:adjustRightInd/>
        <w:snapToGrid/>
        <w:spacing w:line="240" w:lineRule="auto"/>
        <w:ind w:firstLine="640" w:firstLineChars="200"/>
        <w:jc w:val="left"/>
        <w:textAlignment w:val="auto"/>
        <w:rPr>
          <w:rFonts w:hint="eastAsia" w:ascii="仿宋_GB2312" w:hAnsi="仿宋_GB2312" w:eastAsia="仿宋_GB2312" w:cs="仿宋_GB2312"/>
          <w:kern w:val="2"/>
          <w:sz w:val="32"/>
          <w:szCs w:val="32"/>
          <w:highlight w:val="none"/>
          <w:lang w:val="en-US" w:eastAsia="zh-CN" w:bidi="ar"/>
        </w:rPr>
      </w:pPr>
      <w:r>
        <w:rPr>
          <w:rFonts w:hint="eastAsia" w:ascii="仿宋_GB2312" w:hAnsi="仿宋_GB2312" w:eastAsia="仿宋_GB2312" w:cs="仿宋_GB2312"/>
          <w:kern w:val="2"/>
          <w:sz w:val="32"/>
          <w:szCs w:val="32"/>
          <w:highlight w:val="none"/>
          <w:lang w:val="en-US" w:eastAsia="zh-CN" w:bidi="ar"/>
        </w:rPr>
        <w:t>3.申报主体法律承诺书（模板详见附件1-2）；</w:t>
      </w:r>
    </w:p>
    <w:p>
      <w:pPr>
        <w:keepNext w:val="0"/>
        <w:keepLines w:val="0"/>
        <w:pageBreakBefore w:val="0"/>
        <w:widowControl/>
        <w:kinsoku/>
        <w:wordWrap/>
        <w:overflowPunct/>
        <w:topLinePunct w:val="0"/>
        <w:autoSpaceDE/>
        <w:autoSpaceDN/>
        <w:bidi w:val="0"/>
        <w:adjustRightInd/>
        <w:snapToGrid/>
        <w:spacing w:line="240" w:lineRule="auto"/>
        <w:ind w:firstLine="640" w:firstLineChars="200"/>
        <w:jc w:val="left"/>
        <w:textAlignment w:val="auto"/>
        <w:rPr>
          <w:rFonts w:hint="eastAsia" w:ascii="仿宋_GB2312" w:hAnsi="仿宋_GB2312" w:eastAsia="仿宋_GB2312" w:cs="仿宋_GB2312"/>
          <w:kern w:val="2"/>
          <w:sz w:val="32"/>
          <w:szCs w:val="32"/>
          <w:highlight w:val="none"/>
          <w:lang w:val="en-US" w:eastAsia="zh-CN" w:bidi="ar"/>
        </w:rPr>
      </w:pPr>
      <w:r>
        <w:rPr>
          <w:rFonts w:hint="eastAsia" w:ascii="仿宋_GB2312" w:hAnsi="仿宋_GB2312" w:eastAsia="仿宋_GB2312" w:cs="仿宋_GB2312"/>
          <w:kern w:val="2"/>
          <w:sz w:val="32"/>
          <w:szCs w:val="32"/>
          <w:highlight w:val="none"/>
          <w:lang w:val="en-US" w:eastAsia="zh-CN" w:bidi="ar"/>
        </w:rPr>
        <w:t>4.提供养殖场与银行签订的贷款合同(或协议)和有关银行贷款有效凭据(银行拨款单、借款借据、利息计算表、付息及还本的银行回单等)的复印件,经贷款行盖章确认。贷款合同(或协议)必须注明相应的贷款用途或有贷款银行出具的贷款用途证明,不在贴息范围内的贷款不予贴息;</w:t>
      </w:r>
    </w:p>
    <w:p>
      <w:pPr>
        <w:keepNext w:val="0"/>
        <w:keepLines w:val="0"/>
        <w:pageBreakBefore w:val="0"/>
        <w:widowControl/>
        <w:kinsoku/>
        <w:wordWrap/>
        <w:overflowPunct/>
        <w:topLinePunct w:val="0"/>
        <w:autoSpaceDE/>
        <w:autoSpaceDN/>
        <w:bidi w:val="0"/>
        <w:adjustRightInd/>
        <w:snapToGrid/>
        <w:spacing w:line="240" w:lineRule="auto"/>
        <w:ind w:firstLine="640" w:firstLineChars="200"/>
        <w:jc w:val="left"/>
        <w:textAlignment w:val="auto"/>
        <w:rPr>
          <w:rFonts w:hint="eastAsia" w:ascii="仿宋_GB2312" w:hAnsi="仿宋_GB2312" w:eastAsia="仿宋_GB2312" w:cs="仿宋_GB2312"/>
          <w:kern w:val="2"/>
          <w:sz w:val="32"/>
          <w:szCs w:val="32"/>
          <w:highlight w:val="none"/>
          <w:lang w:val="en-US" w:eastAsia="zh-CN" w:bidi="ar"/>
        </w:rPr>
      </w:pPr>
      <w:r>
        <w:rPr>
          <w:rFonts w:hint="eastAsia" w:ascii="仿宋_GB2312" w:hAnsi="仿宋_GB2312" w:eastAsia="仿宋_GB2312" w:cs="仿宋_GB2312"/>
          <w:kern w:val="2"/>
          <w:sz w:val="32"/>
          <w:szCs w:val="32"/>
          <w:highlight w:val="none"/>
          <w:lang w:val="en-US" w:eastAsia="zh-CN" w:bidi="ar"/>
        </w:rPr>
        <w:t>5.提供资金使用说明相关材料(包括但不限于:购销合同、付款单据、收货单、入库单、发票等);</w:t>
      </w:r>
    </w:p>
    <w:p>
      <w:pPr>
        <w:keepNext w:val="0"/>
        <w:keepLines w:val="0"/>
        <w:pageBreakBefore w:val="0"/>
        <w:widowControl/>
        <w:kinsoku/>
        <w:wordWrap/>
        <w:overflowPunct/>
        <w:topLinePunct w:val="0"/>
        <w:autoSpaceDE/>
        <w:autoSpaceDN/>
        <w:bidi w:val="0"/>
        <w:adjustRightInd/>
        <w:snapToGrid/>
        <w:spacing w:line="240" w:lineRule="auto"/>
        <w:ind w:firstLine="640" w:firstLineChars="200"/>
        <w:jc w:val="left"/>
        <w:textAlignment w:val="auto"/>
        <w:rPr>
          <w:rFonts w:hint="eastAsia" w:ascii="仿宋_GB2312" w:hAnsi="仿宋_GB2312" w:eastAsia="仿宋_GB2312" w:cs="仿宋_GB2312"/>
          <w:kern w:val="2"/>
          <w:sz w:val="32"/>
          <w:szCs w:val="32"/>
          <w:highlight w:val="none"/>
          <w:lang w:val="en-US" w:eastAsia="zh-CN" w:bidi="ar"/>
        </w:rPr>
      </w:pPr>
      <w:r>
        <w:rPr>
          <w:rFonts w:hint="eastAsia" w:ascii="仿宋_GB2312" w:hAnsi="仿宋_GB2312" w:eastAsia="仿宋_GB2312" w:cs="仿宋_GB2312"/>
          <w:kern w:val="2"/>
          <w:sz w:val="32"/>
          <w:szCs w:val="32"/>
          <w:highlight w:val="none"/>
          <w:lang w:val="en-US" w:eastAsia="zh-CN" w:bidi="ar"/>
        </w:rPr>
        <w:t>6.其他申报材料。</w:t>
      </w:r>
    </w:p>
    <w:p>
      <w:pPr>
        <w:ind w:firstLine="640" w:firstLineChars="200"/>
        <w:rPr>
          <w:rFonts w:hint="eastAsia" w:ascii="Times New Roman" w:hAnsi="Times New Roman" w:eastAsia="黑体" w:cs="黑体"/>
          <w:sz w:val="32"/>
          <w:szCs w:val="32"/>
          <w:lang w:val="en-US" w:eastAsia="zh-CN"/>
        </w:rPr>
      </w:pPr>
      <w:r>
        <w:rPr>
          <w:rFonts w:hint="eastAsia" w:ascii="仿宋_GB2312" w:hAnsi="仿宋_GB2312" w:eastAsia="仿宋_GB2312" w:cs="仿宋_GB2312"/>
          <w:kern w:val="2"/>
          <w:sz w:val="32"/>
          <w:szCs w:val="32"/>
          <w:highlight w:val="none"/>
          <w:lang w:val="en-US" w:eastAsia="zh-CN" w:bidi="ar"/>
        </w:rPr>
        <w:t>7.获得其他贷款贴息相关材料</w:t>
      </w:r>
      <w:r>
        <w:rPr>
          <w:rFonts w:hint="eastAsia" w:ascii="仿宋_GB2312" w:hAnsi="仿宋_GB2312" w:eastAsia="仿宋_GB2312" w:cs="仿宋_GB2312"/>
          <w:kern w:val="2"/>
          <w:sz w:val="32"/>
          <w:szCs w:val="32"/>
          <w:highlight w:val="none"/>
          <w:lang w:val="en-US" w:eastAsia="zh-CN" w:bidi="ar"/>
        </w:rPr>
        <w:br w:type="page"/>
      </w:r>
      <w:r>
        <w:rPr>
          <w:rFonts w:hint="default" w:ascii="Times New Roman" w:hAnsi="Times New Roman" w:eastAsia="黑体" w:cs="黑体"/>
          <w:sz w:val="32"/>
          <w:szCs w:val="32"/>
          <w:lang w:val="en-US" w:eastAsia="zh-CN"/>
        </w:rPr>
        <w:t>附件</w:t>
      </w:r>
      <w:r>
        <w:rPr>
          <w:rFonts w:hint="eastAsia" w:ascii="Times New Roman" w:hAnsi="Times New Roman" w:eastAsia="黑体" w:cs="黑体"/>
          <w:sz w:val="32"/>
          <w:szCs w:val="32"/>
          <w:lang w:val="en-US" w:eastAsia="zh-CN"/>
        </w:rPr>
        <w:t>2-1：</w:t>
      </w:r>
    </w:p>
    <w:p>
      <w:pPr>
        <w:keepNext w:val="0"/>
        <w:keepLines w:val="0"/>
        <w:pageBreakBefore w:val="0"/>
        <w:widowControl w:val="0"/>
        <w:kinsoku/>
        <w:wordWrap/>
        <w:overflowPunct/>
        <w:topLinePunct w:val="0"/>
        <w:autoSpaceDE/>
        <w:autoSpaceDN/>
        <w:bidi w:val="0"/>
        <w:adjustRightInd/>
        <w:snapToGrid/>
        <w:spacing w:before="328" w:beforeLines="100"/>
        <w:jc w:val="center"/>
        <w:textAlignment w:val="auto"/>
        <w:rPr>
          <w:rFonts w:hint="eastAsia" w:ascii="Times New Roman" w:hAnsi="Times New Roman" w:eastAsia="方正小标宋简体" w:cs="Times New Roman"/>
          <w:b w:val="0"/>
          <w:bCs w:val="0"/>
          <w:color w:val="000000"/>
          <w:spacing w:val="-6"/>
          <w:sz w:val="44"/>
          <w:szCs w:val="44"/>
          <w:shd w:val="clear" w:color="auto" w:fill="FFFFFF"/>
          <w:lang w:eastAsia="zh-CN"/>
        </w:rPr>
      </w:pPr>
      <w:r>
        <w:rPr>
          <w:rFonts w:hint="eastAsia" w:ascii="Times New Roman" w:hAnsi="Times New Roman" w:eastAsia="方正小标宋简体" w:cs="Times New Roman"/>
          <w:b w:val="0"/>
          <w:bCs w:val="0"/>
          <w:color w:val="000000"/>
          <w:spacing w:val="-6"/>
          <w:sz w:val="44"/>
          <w:szCs w:val="44"/>
          <w:shd w:val="clear" w:color="auto" w:fill="FFFFFF"/>
          <w:lang w:eastAsia="zh-CN"/>
        </w:rPr>
        <w:t>广东</w:t>
      </w:r>
      <w:r>
        <w:rPr>
          <w:rFonts w:hint="default" w:ascii="Times New Roman" w:hAnsi="Times New Roman" w:eastAsia="方正小标宋简体" w:cs="Times New Roman"/>
          <w:b w:val="0"/>
          <w:bCs w:val="0"/>
          <w:color w:val="000000"/>
          <w:spacing w:val="-6"/>
          <w:sz w:val="44"/>
          <w:szCs w:val="44"/>
          <w:shd w:val="clear" w:color="auto" w:fill="FFFFFF"/>
          <w:lang w:eastAsia="zh-CN"/>
        </w:rPr>
        <w:t>省</w:t>
      </w:r>
      <w:r>
        <w:rPr>
          <w:rFonts w:hint="eastAsia" w:ascii="Times New Roman" w:hAnsi="Times New Roman" w:eastAsia="方正小标宋简体" w:cs="Times New Roman"/>
          <w:b w:val="0"/>
          <w:bCs w:val="0"/>
          <w:color w:val="000000"/>
          <w:spacing w:val="-6"/>
          <w:sz w:val="44"/>
          <w:szCs w:val="44"/>
          <w:shd w:val="clear" w:color="auto" w:fill="FFFFFF"/>
          <w:lang w:eastAsia="zh-CN"/>
        </w:rPr>
        <w:t>现代设施农业</w:t>
      </w:r>
      <w:r>
        <w:rPr>
          <w:rFonts w:hint="default" w:ascii="Times New Roman" w:hAnsi="Times New Roman" w:eastAsia="方正小标宋简体" w:cs="Times New Roman"/>
          <w:b w:val="0"/>
          <w:bCs w:val="0"/>
          <w:color w:val="000000"/>
          <w:spacing w:val="-6"/>
          <w:sz w:val="44"/>
          <w:szCs w:val="44"/>
          <w:shd w:val="clear" w:color="auto" w:fill="FFFFFF"/>
        </w:rPr>
        <w:t>贷款贴息</w:t>
      </w:r>
      <w:r>
        <w:rPr>
          <w:rFonts w:hint="eastAsia" w:ascii="Times New Roman" w:hAnsi="Times New Roman" w:eastAsia="方正小标宋简体" w:cs="Times New Roman"/>
          <w:b w:val="0"/>
          <w:bCs w:val="0"/>
          <w:color w:val="000000"/>
          <w:spacing w:val="-6"/>
          <w:sz w:val="44"/>
          <w:szCs w:val="44"/>
          <w:shd w:val="clear" w:color="auto" w:fill="FFFFFF"/>
          <w:lang w:eastAsia="zh-CN"/>
        </w:rPr>
        <w:t>申报</w:t>
      </w:r>
      <w:r>
        <w:rPr>
          <w:rFonts w:hint="default" w:ascii="Times New Roman" w:hAnsi="Times New Roman" w:eastAsia="方正小标宋简体" w:cs="Times New Roman"/>
          <w:b w:val="0"/>
          <w:bCs w:val="0"/>
          <w:color w:val="000000"/>
          <w:spacing w:val="-6"/>
          <w:sz w:val="44"/>
          <w:szCs w:val="44"/>
          <w:shd w:val="clear" w:color="auto" w:fill="FFFFFF"/>
        </w:rPr>
        <w:t>表</w:t>
      </w:r>
      <w:r>
        <w:rPr>
          <w:rFonts w:hint="eastAsia" w:ascii="Times New Roman" w:hAnsi="Times New Roman" w:eastAsia="方正小标宋简体" w:cs="Times New Roman"/>
          <w:b w:val="0"/>
          <w:bCs w:val="0"/>
          <w:color w:val="000000"/>
          <w:spacing w:val="-6"/>
          <w:sz w:val="44"/>
          <w:szCs w:val="44"/>
          <w:shd w:val="clear" w:color="auto" w:fill="FFFFFF"/>
          <w:lang w:eastAsia="zh-CN"/>
        </w:rPr>
        <w:t>（模板）</w:t>
      </w:r>
    </w:p>
    <w:p>
      <w:pPr>
        <w:ind w:firstLine="6240" w:firstLineChars="2600"/>
        <w:jc w:val="right"/>
        <w:rPr>
          <w:rFonts w:hint="default" w:ascii="Times New Roman" w:hAnsi="Times New Roman" w:eastAsia="仿宋_GB2312" w:cs="Times New Roman"/>
          <w:color w:val="000000"/>
          <w:sz w:val="24"/>
          <w:shd w:val="clear" w:color="auto" w:fill="FFFFFF"/>
        </w:rPr>
      </w:pPr>
      <w:r>
        <w:rPr>
          <w:rFonts w:hint="default" w:ascii="Times New Roman" w:hAnsi="Times New Roman" w:eastAsia="仿宋_GB2312" w:cs="Times New Roman"/>
          <w:color w:val="000000"/>
          <w:sz w:val="24"/>
          <w:shd w:val="clear" w:color="auto" w:fill="FFFFFF"/>
        </w:rPr>
        <w:t>单位：万元</w:t>
      </w:r>
    </w:p>
    <w:tbl>
      <w:tblPr>
        <w:tblStyle w:val="6"/>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497"/>
        <w:gridCol w:w="764"/>
        <w:gridCol w:w="791"/>
        <w:gridCol w:w="1582"/>
        <w:gridCol w:w="1241"/>
        <w:gridCol w:w="2113"/>
        <w:gridCol w:w="892"/>
        <w:gridCol w:w="130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6" w:hRule="atLeast"/>
          <w:jc w:val="center"/>
        </w:trPr>
        <w:tc>
          <w:tcPr>
            <w:tcW w:w="149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center"/>
              <w:rPr>
                <w:rFonts w:hint="default"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申报主体名称</w:t>
            </w:r>
          </w:p>
        </w:tc>
        <w:tc>
          <w:tcPr>
            <w:tcW w:w="8688"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center"/>
              <w:rPr>
                <w:rFonts w:hint="eastAsia" w:ascii="仿宋_GB2312" w:hAnsi="宋体"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4" w:hRule="atLeast"/>
          <w:jc w:val="center"/>
        </w:trPr>
        <w:tc>
          <w:tcPr>
            <w:tcW w:w="149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申报主体地址</w:t>
            </w:r>
          </w:p>
        </w:tc>
        <w:tc>
          <w:tcPr>
            <w:tcW w:w="4378"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center"/>
              <w:rPr>
                <w:rFonts w:hint="eastAsia" w:ascii="仿宋_GB2312" w:hAnsi="宋体" w:eastAsia="仿宋_GB2312" w:cs="仿宋_GB2312"/>
                <w:i w:val="0"/>
                <w:color w:val="000000"/>
                <w:sz w:val="21"/>
                <w:szCs w:val="21"/>
                <w:u w:val="none"/>
              </w:rPr>
            </w:pPr>
          </w:p>
        </w:tc>
        <w:tc>
          <w:tcPr>
            <w:tcW w:w="211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center"/>
              <w:rPr>
                <w:rFonts w:hint="eastAsia" w:ascii="仿宋_GB2312" w:hAnsi="宋体" w:eastAsia="仿宋_GB2312" w:cs="仿宋_GB2312"/>
                <w:i w:val="0"/>
                <w:color w:val="000000"/>
                <w:sz w:val="21"/>
                <w:szCs w:val="21"/>
                <w:u w:val="none"/>
                <w:lang w:eastAsia="zh-CN"/>
              </w:rPr>
            </w:pPr>
            <w:r>
              <w:rPr>
                <w:rFonts w:hint="eastAsia" w:ascii="仿宋_GB2312" w:hAnsi="宋体" w:eastAsia="仿宋_GB2312" w:cs="仿宋_GB2312"/>
                <w:i w:val="0"/>
                <w:color w:val="000000"/>
                <w:kern w:val="0"/>
                <w:sz w:val="21"/>
                <w:szCs w:val="21"/>
                <w:u w:val="none"/>
                <w:lang w:val="en-US" w:eastAsia="zh-CN" w:bidi="ar"/>
              </w:rPr>
              <w:t>申报主体类型</w:t>
            </w:r>
          </w:p>
        </w:tc>
        <w:tc>
          <w:tcPr>
            <w:tcW w:w="219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center"/>
              <w:rPr>
                <w:rFonts w:hint="eastAsia" w:ascii="仿宋_GB2312" w:hAnsi="宋体"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149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建设项目名称</w:t>
            </w:r>
          </w:p>
        </w:tc>
        <w:tc>
          <w:tcPr>
            <w:tcW w:w="8688"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center"/>
              <w:rPr>
                <w:rFonts w:hint="eastAsia" w:ascii="仿宋_GB2312" w:hAnsi="宋体"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149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center"/>
              <w:rPr>
                <w:rFonts w:hint="eastAsia" w:ascii="仿宋_GB2312" w:hAnsi="宋体" w:eastAsia="仿宋_GB2312" w:cs="仿宋_GB2312"/>
                <w:i w:val="0"/>
                <w:color w:val="000000"/>
                <w:sz w:val="21"/>
                <w:szCs w:val="21"/>
                <w:u w:val="none"/>
                <w:lang w:eastAsia="zh-CN"/>
              </w:rPr>
            </w:pPr>
            <w:r>
              <w:rPr>
                <w:rFonts w:hint="eastAsia" w:ascii="仿宋_GB2312" w:hAnsi="宋体" w:eastAsia="仿宋_GB2312" w:cs="仿宋_GB2312"/>
                <w:i w:val="0"/>
                <w:color w:val="000000"/>
                <w:sz w:val="21"/>
                <w:szCs w:val="21"/>
                <w:u w:val="none"/>
                <w:lang w:eastAsia="zh-CN"/>
              </w:rPr>
              <w:t>建设项目类型</w:t>
            </w:r>
          </w:p>
        </w:tc>
        <w:tc>
          <w:tcPr>
            <w:tcW w:w="4378"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center"/>
              <w:rPr>
                <w:rFonts w:hint="eastAsia" w:ascii="仿宋_GB2312" w:hAnsi="宋体" w:eastAsia="仿宋_GB2312" w:cs="仿宋_GB2312"/>
                <w:i w:val="0"/>
                <w:color w:val="000000"/>
                <w:sz w:val="21"/>
                <w:szCs w:val="21"/>
                <w:u w:val="none"/>
              </w:rPr>
            </w:pPr>
          </w:p>
        </w:tc>
        <w:tc>
          <w:tcPr>
            <w:tcW w:w="211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sz w:val="21"/>
                <w:szCs w:val="21"/>
                <w:u w:val="none"/>
                <w:lang w:eastAsia="zh-CN"/>
              </w:rPr>
              <w:t>建设项目地址</w:t>
            </w:r>
          </w:p>
        </w:tc>
        <w:tc>
          <w:tcPr>
            <w:tcW w:w="219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center"/>
              <w:rPr>
                <w:rFonts w:hint="eastAsia" w:ascii="仿宋_GB2312" w:hAnsi="宋体"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4" w:hRule="atLeast"/>
          <w:jc w:val="center"/>
        </w:trPr>
        <w:tc>
          <w:tcPr>
            <w:tcW w:w="149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贷款用途</w:t>
            </w:r>
          </w:p>
        </w:tc>
        <w:tc>
          <w:tcPr>
            <w:tcW w:w="8688"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center"/>
              <w:rPr>
                <w:rFonts w:hint="eastAsia" w:ascii="仿宋_GB2312" w:hAnsi="宋体"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8" w:hRule="atLeast"/>
          <w:jc w:val="center"/>
        </w:trPr>
        <w:tc>
          <w:tcPr>
            <w:tcW w:w="1497" w:type="dxa"/>
            <w:tcBorders>
              <w:top w:val="single" w:color="auto" w:sz="4" w:space="0"/>
              <w:left w:val="single" w:color="000000" w:sz="8" w:space="0"/>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申请贴息金额</w:t>
            </w:r>
          </w:p>
        </w:tc>
        <w:tc>
          <w:tcPr>
            <w:tcW w:w="4378" w:type="dxa"/>
            <w:gridSpan w:val="4"/>
            <w:tcBorders>
              <w:top w:val="single" w:color="auto" w:sz="4" w:space="0"/>
              <w:left w:val="nil"/>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大写：XX万元整（￥XX万元）</w:t>
            </w:r>
          </w:p>
        </w:tc>
        <w:tc>
          <w:tcPr>
            <w:tcW w:w="2113" w:type="dxa"/>
            <w:tcBorders>
              <w:top w:val="single" w:color="auto" w:sz="4" w:space="0"/>
              <w:left w:val="nil"/>
              <w:bottom w:val="single" w:color="000000" w:sz="8" w:space="0"/>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贴息账户名称</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spacing w:val="-6"/>
                <w:kern w:val="0"/>
                <w:sz w:val="21"/>
                <w:szCs w:val="21"/>
                <w:u w:val="none"/>
                <w:lang w:val="en-US" w:eastAsia="zh-CN" w:bidi="ar"/>
              </w:rPr>
              <w:t>（银行还本付息账户）</w:t>
            </w:r>
          </w:p>
        </w:tc>
        <w:tc>
          <w:tcPr>
            <w:tcW w:w="2197" w:type="dxa"/>
            <w:gridSpan w:val="2"/>
            <w:tcBorders>
              <w:top w:val="single" w:color="auto" w:sz="4" w:space="0"/>
              <w:left w:val="single" w:color="000000" w:sz="8" w:space="0"/>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center"/>
              <w:rPr>
                <w:rFonts w:hint="eastAsia" w:ascii="仿宋_GB2312" w:hAnsi="宋体"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1497" w:type="dxa"/>
            <w:tcBorders>
              <w:top w:val="nil"/>
              <w:left w:val="single" w:color="000000" w:sz="8" w:space="0"/>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开户行</w:t>
            </w:r>
          </w:p>
        </w:tc>
        <w:tc>
          <w:tcPr>
            <w:tcW w:w="4378" w:type="dxa"/>
            <w:gridSpan w:val="4"/>
            <w:tcBorders>
              <w:top w:val="nil"/>
              <w:left w:val="nil"/>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center"/>
              <w:rPr>
                <w:rFonts w:hint="eastAsia" w:ascii="仿宋_GB2312" w:hAnsi="宋体" w:eastAsia="仿宋_GB2312" w:cs="仿宋_GB2312"/>
                <w:i w:val="0"/>
                <w:color w:val="000000"/>
                <w:sz w:val="21"/>
                <w:szCs w:val="21"/>
                <w:u w:val="none"/>
              </w:rPr>
            </w:pPr>
          </w:p>
        </w:tc>
        <w:tc>
          <w:tcPr>
            <w:tcW w:w="2113" w:type="dxa"/>
            <w:tcBorders>
              <w:top w:val="nil"/>
              <w:left w:val="nil"/>
              <w:bottom w:val="single" w:color="000000" w:sz="8" w:space="0"/>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贴息账号/卡号</w:t>
            </w:r>
          </w:p>
        </w:tc>
        <w:tc>
          <w:tcPr>
            <w:tcW w:w="2197" w:type="dxa"/>
            <w:gridSpan w:val="2"/>
            <w:tcBorders>
              <w:top w:val="nil"/>
              <w:left w:val="single" w:color="000000" w:sz="8" w:space="0"/>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center"/>
              <w:rPr>
                <w:rFonts w:hint="eastAsia" w:ascii="仿宋_GB2312" w:hAnsi="宋体"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2" w:hRule="atLeast"/>
          <w:jc w:val="center"/>
        </w:trPr>
        <w:tc>
          <w:tcPr>
            <w:tcW w:w="1497" w:type="dxa"/>
            <w:tcBorders>
              <w:top w:val="nil"/>
              <w:left w:val="single" w:color="000000" w:sz="8" w:space="0"/>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负责人</w:t>
            </w:r>
          </w:p>
        </w:tc>
        <w:tc>
          <w:tcPr>
            <w:tcW w:w="4378" w:type="dxa"/>
            <w:gridSpan w:val="4"/>
            <w:tcBorders>
              <w:top w:val="nil"/>
              <w:left w:val="nil"/>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center"/>
              <w:rPr>
                <w:rFonts w:hint="eastAsia" w:ascii="仿宋_GB2312" w:hAnsi="宋体" w:eastAsia="仿宋_GB2312" w:cs="仿宋_GB2312"/>
                <w:i w:val="0"/>
                <w:color w:val="000000"/>
                <w:sz w:val="21"/>
                <w:szCs w:val="21"/>
                <w:u w:val="none"/>
              </w:rPr>
            </w:pPr>
          </w:p>
        </w:tc>
        <w:tc>
          <w:tcPr>
            <w:tcW w:w="2113" w:type="dxa"/>
            <w:tcBorders>
              <w:top w:val="nil"/>
              <w:left w:val="nil"/>
              <w:bottom w:val="single" w:color="000000" w:sz="8" w:space="0"/>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联系方式</w:t>
            </w:r>
          </w:p>
        </w:tc>
        <w:tc>
          <w:tcPr>
            <w:tcW w:w="2197" w:type="dxa"/>
            <w:gridSpan w:val="2"/>
            <w:tcBorders>
              <w:top w:val="nil"/>
              <w:left w:val="single" w:color="000000" w:sz="8" w:space="0"/>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center"/>
              <w:rPr>
                <w:rFonts w:hint="eastAsia" w:ascii="仿宋_GB2312" w:hAnsi="宋体"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8" w:hRule="atLeast"/>
          <w:jc w:val="center"/>
        </w:trPr>
        <w:tc>
          <w:tcPr>
            <w:tcW w:w="10185" w:type="dxa"/>
            <w:gridSpan w:val="8"/>
            <w:tcBorders>
              <w:top w:val="nil"/>
              <w:left w:val="single" w:color="000000" w:sz="8" w:space="0"/>
              <w:bottom w:val="single" w:color="000000" w:sz="8"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highlight w:val="yellow"/>
                <w:u w:val="none"/>
                <w:lang w:val="en-US" w:eastAsia="zh-CN" w:bidi="ar"/>
              </w:rPr>
              <w:t>2023年1月1日至2024年6月30</w:t>
            </w:r>
            <w:r>
              <w:rPr>
                <w:rFonts w:hint="eastAsia" w:ascii="仿宋_GB2312" w:hAnsi="宋体" w:eastAsia="仿宋_GB2312" w:cs="仿宋_GB2312"/>
                <w:i w:val="0"/>
                <w:color w:val="000000"/>
                <w:kern w:val="0"/>
                <w:sz w:val="21"/>
                <w:szCs w:val="21"/>
                <w:u w:val="none"/>
                <w:lang w:val="en-US" w:eastAsia="zh-CN" w:bidi="ar"/>
              </w:rPr>
              <w:t>日期间存续及新增贷款、付息及贴息申报情况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jc w:val="center"/>
        </w:trPr>
        <w:tc>
          <w:tcPr>
            <w:tcW w:w="1497" w:type="dxa"/>
            <w:tcBorders>
              <w:top w:val="nil"/>
              <w:left w:val="single" w:color="000000" w:sz="8" w:space="0"/>
              <w:bottom w:val="single" w:color="auto" w:sz="4"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贷款银行</w:t>
            </w:r>
          </w:p>
        </w:tc>
        <w:tc>
          <w:tcPr>
            <w:tcW w:w="764" w:type="dxa"/>
            <w:tcBorders>
              <w:top w:val="single" w:color="000000" w:sz="8" w:space="0"/>
              <w:left w:val="nil"/>
              <w:bottom w:val="single" w:color="auto" w:sz="4"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贷款金额</w:t>
            </w:r>
          </w:p>
        </w:tc>
        <w:tc>
          <w:tcPr>
            <w:tcW w:w="791" w:type="dxa"/>
            <w:tcBorders>
              <w:top w:val="single" w:color="000000" w:sz="8" w:space="0"/>
              <w:left w:val="nil"/>
              <w:bottom w:val="single" w:color="auto" w:sz="4"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贷款类型</w:t>
            </w:r>
          </w:p>
        </w:tc>
        <w:tc>
          <w:tcPr>
            <w:tcW w:w="1582" w:type="dxa"/>
            <w:tcBorders>
              <w:top w:val="single" w:color="000000" w:sz="8" w:space="0"/>
              <w:left w:val="nil"/>
              <w:bottom w:val="single" w:color="auto" w:sz="4"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贷款合同号</w:t>
            </w:r>
          </w:p>
        </w:tc>
        <w:tc>
          <w:tcPr>
            <w:tcW w:w="1241" w:type="dxa"/>
            <w:tcBorders>
              <w:top w:val="single" w:color="000000" w:sz="8" w:space="0"/>
              <w:left w:val="nil"/>
              <w:bottom w:val="single" w:color="auto" w:sz="4"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贷款资金用途</w:t>
            </w:r>
          </w:p>
        </w:tc>
        <w:tc>
          <w:tcPr>
            <w:tcW w:w="2113" w:type="dxa"/>
            <w:tcBorders>
              <w:top w:val="single" w:color="000000" w:sz="8" w:space="0"/>
              <w:left w:val="nil"/>
              <w:bottom w:val="single" w:color="auto" w:sz="4"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实际贷款期限</w:t>
            </w:r>
          </w:p>
        </w:tc>
        <w:tc>
          <w:tcPr>
            <w:tcW w:w="892" w:type="dxa"/>
            <w:tcBorders>
              <w:top w:val="single" w:color="000000" w:sz="8" w:space="0"/>
              <w:left w:val="nil"/>
              <w:bottom w:val="single" w:color="auto" w:sz="4"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应付贷款利息金额</w:t>
            </w:r>
          </w:p>
        </w:tc>
        <w:tc>
          <w:tcPr>
            <w:tcW w:w="1305" w:type="dxa"/>
            <w:tcBorders>
              <w:top w:val="single" w:color="000000" w:sz="8" w:space="0"/>
              <w:left w:val="nil"/>
              <w:bottom w:val="single" w:color="auto" w:sz="4" w:space="0"/>
              <w:right w:val="single" w:color="000000" w:sz="8"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申请财政贴息金额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jc w:val="center"/>
        </w:trPr>
        <w:tc>
          <w:tcPr>
            <w:tcW w:w="149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color w:val="FF0000"/>
                <w:sz w:val="21"/>
                <w:szCs w:val="21"/>
                <w:u w:val="none"/>
              </w:rPr>
            </w:pPr>
          </w:p>
        </w:tc>
        <w:tc>
          <w:tcPr>
            <w:tcW w:w="76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color w:val="FF0000"/>
                <w:sz w:val="21"/>
                <w:szCs w:val="21"/>
                <w:u w:val="none"/>
              </w:rPr>
            </w:pPr>
          </w:p>
        </w:tc>
        <w:tc>
          <w:tcPr>
            <w:tcW w:w="7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color w:val="FF0000"/>
                <w:sz w:val="21"/>
                <w:szCs w:val="21"/>
                <w:u w:val="none"/>
              </w:rPr>
            </w:pPr>
          </w:p>
        </w:tc>
        <w:tc>
          <w:tcPr>
            <w:tcW w:w="15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color w:val="FF0000"/>
                <w:sz w:val="21"/>
                <w:szCs w:val="21"/>
                <w:u w:val="none"/>
              </w:rPr>
            </w:pPr>
          </w:p>
        </w:tc>
        <w:tc>
          <w:tcPr>
            <w:tcW w:w="124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color w:val="FF0000"/>
                <w:sz w:val="21"/>
                <w:szCs w:val="21"/>
                <w:u w:val="none"/>
              </w:rPr>
            </w:pPr>
          </w:p>
        </w:tc>
        <w:tc>
          <w:tcPr>
            <w:tcW w:w="211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right"/>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年  月至  年  月</w:t>
            </w:r>
          </w:p>
        </w:tc>
        <w:tc>
          <w:tcPr>
            <w:tcW w:w="8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b/>
                <w:i w:val="0"/>
                <w:color w:val="FF0000"/>
                <w:sz w:val="21"/>
                <w:szCs w:val="21"/>
                <w:u w:val="none"/>
              </w:rPr>
            </w:pPr>
          </w:p>
        </w:tc>
        <w:tc>
          <w:tcPr>
            <w:tcW w:w="13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color w:val="FF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149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color w:val="FF0000"/>
                <w:sz w:val="21"/>
                <w:szCs w:val="21"/>
                <w:u w:val="none"/>
              </w:rPr>
            </w:pPr>
          </w:p>
        </w:tc>
        <w:tc>
          <w:tcPr>
            <w:tcW w:w="76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color w:val="FF0000"/>
                <w:sz w:val="21"/>
                <w:szCs w:val="21"/>
                <w:u w:val="none"/>
              </w:rPr>
            </w:pPr>
          </w:p>
        </w:tc>
        <w:tc>
          <w:tcPr>
            <w:tcW w:w="7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color w:val="FF0000"/>
                <w:sz w:val="21"/>
                <w:szCs w:val="21"/>
                <w:u w:val="none"/>
              </w:rPr>
            </w:pPr>
          </w:p>
        </w:tc>
        <w:tc>
          <w:tcPr>
            <w:tcW w:w="15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color w:val="FF0000"/>
                <w:sz w:val="21"/>
                <w:szCs w:val="21"/>
                <w:u w:val="none"/>
              </w:rPr>
            </w:pPr>
          </w:p>
        </w:tc>
        <w:tc>
          <w:tcPr>
            <w:tcW w:w="124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color w:val="FF0000"/>
                <w:sz w:val="21"/>
                <w:szCs w:val="21"/>
                <w:u w:val="none"/>
              </w:rPr>
            </w:pPr>
          </w:p>
        </w:tc>
        <w:tc>
          <w:tcPr>
            <w:tcW w:w="211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right"/>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年  月至  年  月</w:t>
            </w:r>
          </w:p>
        </w:tc>
        <w:tc>
          <w:tcPr>
            <w:tcW w:w="8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b/>
                <w:i w:val="0"/>
                <w:color w:val="FF0000"/>
                <w:sz w:val="21"/>
                <w:szCs w:val="21"/>
                <w:u w:val="none"/>
              </w:rPr>
            </w:pPr>
          </w:p>
        </w:tc>
        <w:tc>
          <w:tcPr>
            <w:tcW w:w="13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color w:val="FF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1" w:hRule="atLeast"/>
          <w:jc w:val="center"/>
        </w:trPr>
        <w:tc>
          <w:tcPr>
            <w:tcW w:w="149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color w:val="FF0000"/>
                <w:sz w:val="21"/>
                <w:szCs w:val="21"/>
                <w:u w:val="none"/>
              </w:rPr>
            </w:pPr>
          </w:p>
        </w:tc>
        <w:tc>
          <w:tcPr>
            <w:tcW w:w="76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color w:val="FF0000"/>
                <w:sz w:val="21"/>
                <w:szCs w:val="21"/>
                <w:u w:val="none"/>
              </w:rPr>
            </w:pPr>
          </w:p>
        </w:tc>
        <w:tc>
          <w:tcPr>
            <w:tcW w:w="7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color w:val="FF0000"/>
                <w:sz w:val="21"/>
                <w:szCs w:val="21"/>
                <w:u w:val="none"/>
              </w:rPr>
            </w:pPr>
          </w:p>
        </w:tc>
        <w:tc>
          <w:tcPr>
            <w:tcW w:w="15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color w:val="FF0000"/>
                <w:sz w:val="21"/>
                <w:szCs w:val="21"/>
                <w:u w:val="none"/>
              </w:rPr>
            </w:pPr>
          </w:p>
        </w:tc>
        <w:tc>
          <w:tcPr>
            <w:tcW w:w="124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color w:val="FF0000"/>
                <w:sz w:val="21"/>
                <w:szCs w:val="21"/>
                <w:u w:val="none"/>
              </w:rPr>
            </w:pPr>
          </w:p>
        </w:tc>
        <w:tc>
          <w:tcPr>
            <w:tcW w:w="211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right"/>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年  月至  年  月</w:t>
            </w:r>
          </w:p>
        </w:tc>
        <w:tc>
          <w:tcPr>
            <w:tcW w:w="8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b/>
                <w:i w:val="0"/>
                <w:color w:val="FF0000"/>
                <w:sz w:val="21"/>
                <w:szCs w:val="21"/>
                <w:u w:val="none"/>
              </w:rPr>
            </w:pPr>
          </w:p>
        </w:tc>
        <w:tc>
          <w:tcPr>
            <w:tcW w:w="13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color w:val="FF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5" w:hRule="atLeast"/>
          <w:jc w:val="center"/>
        </w:trPr>
        <w:tc>
          <w:tcPr>
            <w:tcW w:w="149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合计</w:t>
            </w:r>
          </w:p>
        </w:tc>
        <w:tc>
          <w:tcPr>
            <w:tcW w:w="76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color w:val="000000"/>
                <w:sz w:val="21"/>
                <w:szCs w:val="21"/>
                <w:u w:val="none"/>
              </w:rPr>
            </w:pPr>
          </w:p>
        </w:tc>
        <w:tc>
          <w:tcPr>
            <w:tcW w:w="7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color w:val="000000"/>
                <w:sz w:val="21"/>
                <w:szCs w:val="21"/>
                <w:u w:val="none"/>
              </w:rPr>
            </w:pPr>
          </w:p>
        </w:tc>
        <w:tc>
          <w:tcPr>
            <w:tcW w:w="15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color w:val="000000"/>
                <w:sz w:val="21"/>
                <w:szCs w:val="21"/>
                <w:u w:val="none"/>
              </w:rPr>
            </w:pPr>
          </w:p>
        </w:tc>
        <w:tc>
          <w:tcPr>
            <w:tcW w:w="124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color w:val="000000"/>
                <w:sz w:val="21"/>
                <w:szCs w:val="21"/>
                <w:u w:val="none"/>
              </w:rPr>
            </w:pPr>
          </w:p>
        </w:tc>
        <w:tc>
          <w:tcPr>
            <w:tcW w:w="211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color w:val="000000"/>
                <w:sz w:val="21"/>
                <w:szCs w:val="21"/>
                <w:u w:val="none"/>
              </w:rPr>
            </w:pPr>
          </w:p>
        </w:tc>
        <w:tc>
          <w:tcPr>
            <w:tcW w:w="8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b/>
                <w:i w:val="0"/>
                <w:color w:val="FF0000"/>
                <w:sz w:val="21"/>
                <w:szCs w:val="21"/>
                <w:u w:val="none"/>
              </w:rPr>
            </w:pPr>
          </w:p>
        </w:tc>
        <w:tc>
          <w:tcPr>
            <w:tcW w:w="13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color w:val="FF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5" w:hRule="atLeast"/>
          <w:jc w:val="center"/>
        </w:trPr>
        <w:tc>
          <w:tcPr>
            <w:tcW w:w="10185" w:type="dxa"/>
            <w:gridSpan w:val="8"/>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color w:val="FF0000"/>
                <w:sz w:val="21"/>
                <w:szCs w:val="21"/>
                <w:u w:val="none"/>
              </w:rPr>
            </w:pPr>
            <w:r>
              <w:rPr>
                <w:rFonts w:hint="eastAsia" w:ascii="仿宋_GB2312" w:hAnsi="宋体" w:eastAsia="仿宋_GB2312" w:cs="仿宋_GB2312"/>
                <w:i w:val="0"/>
                <w:color w:val="auto"/>
                <w:sz w:val="21"/>
                <w:szCs w:val="21"/>
                <w:u w:val="none"/>
                <w:lang w:eastAsia="zh-CN"/>
              </w:rPr>
              <w:t>同笔贷款在相同时间段</w:t>
            </w:r>
            <w:r>
              <w:rPr>
                <w:rFonts w:hint="eastAsia" w:ascii="仿宋_GB2312" w:hAnsi="宋体" w:eastAsia="仿宋_GB2312" w:cs="仿宋_GB2312"/>
                <w:i w:val="0"/>
                <w:color w:val="auto"/>
                <w:sz w:val="21"/>
                <w:szCs w:val="21"/>
                <w:u w:val="none"/>
                <w:lang w:val="en-US" w:eastAsia="zh-CN"/>
              </w:rPr>
              <w:t>是</w:t>
            </w:r>
            <w:r>
              <w:rPr>
                <w:rFonts w:hint="eastAsia" w:ascii="仿宋_GB2312" w:hAnsi="宋体" w:eastAsia="仿宋_GB2312" w:cs="仿宋_GB2312"/>
                <w:i w:val="0"/>
                <w:color w:val="auto"/>
                <w:sz w:val="21"/>
                <w:szCs w:val="21"/>
                <w:u w:val="none"/>
                <w:lang w:eastAsia="zh-CN"/>
              </w:rPr>
              <w:sym w:font="Wingdings" w:char="00A8"/>
            </w:r>
            <w:r>
              <w:rPr>
                <w:rFonts w:hint="eastAsia" w:ascii="仿宋_GB2312" w:hAnsi="宋体" w:eastAsia="仿宋_GB2312" w:cs="仿宋_GB2312"/>
                <w:i w:val="0"/>
                <w:color w:val="auto"/>
                <w:sz w:val="21"/>
                <w:szCs w:val="21"/>
                <w:u w:val="none"/>
                <w:lang w:eastAsia="zh-CN"/>
              </w:rPr>
              <w:t>否</w:t>
            </w:r>
            <w:r>
              <w:rPr>
                <w:rFonts w:hint="eastAsia" w:ascii="仿宋_GB2312" w:hAnsi="宋体" w:eastAsia="仿宋_GB2312" w:cs="仿宋_GB2312"/>
                <w:i w:val="0"/>
                <w:color w:val="auto"/>
                <w:sz w:val="21"/>
                <w:szCs w:val="21"/>
                <w:u w:val="none"/>
                <w:lang w:eastAsia="zh-CN"/>
              </w:rPr>
              <w:sym w:font="Wingdings" w:char="00A8"/>
            </w:r>
            <w:r>
              <w:rPr>
                <w:rFonts w:hint="eastAsia" w:ascii="仿宋_GB2312" w:hAnsi="宋体" w:eastAsia="仿宋_GB2312" w:cs="仿宋_GB2312"/>
                <w:i w:val="0"/>
                <w:color w:val="auto"/>
                <w:sz w:val="21"/>
                <w:szCs w:val="21"/>
                <w:u w:val="none"/>
                <w:lang w:eastAsia="zh-CN"/>
              </w:rPr>
              <w:t>获得其他贷款贴息情况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5" w:hRule="atLeast"/>
          <w:jc w:val="center"/>
        </w:trPr>
        <w:tc>
          <w:tcPr>
            <w:tcW w:w="149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leftChars="0" w:right="0" w:rightChars="0"/>
              <w:jc w:val="center"/>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贷款银行</w:t>
            </w:r>
          </w:p>
        </w:tc>
        <w:tc>
          <w:tcPr>
            <w:tcW w:w="76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leftChars="0" w:right="0" w:rightChars="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贷款金额</w:t>
            </w:r>
          </w:p>
        </w:tc>
        <w:tc>
          <w:tcPr>
            <w:tcW w:w="7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leftChars="0" w:right="0" w:rightChars="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贷款类型</w:t>
            </w:r>
          </w:p>
        </w:tc>
        <w:tc>
          <w:tcPr>
            <w:tcW w:w="15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color w:val="000000"/>
                <w:sz w:val="21"/>
                <w:szCs w:val="21"/>
                <w:u w:val="none"/>
                <w:lang w:eastAsia="zh-CN"/>
              </w:rPr>
            </w:pPr>
            <w:r>
              <w:rPr>
                <w:rFonts w:hint="eastAsia" w:ascii="仿宋_GB2312" w:hAnsi="宋体" w:eastAsia="仿宋_GB2312" w:cs="仿宋_GB2312"/>
                <w:i w:val="0"/>
                <w:color w:val="000000"/>
                <w:sz w:val="21"/>
                <w:szCs w:val="21"/>
                <w:u w:val="none"/>
                <w:lang w:eastAsia="zh-CN"/>
              </w:rPr>
              <w:t>其他贷款贴息</w:t>
            </w:r>
          </w:p>
        </w:tc>
        <w:tc>
          <w:tcPr>
            <w:tcW w:w="124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color w:val="000000"/>
                <w:sz w:val="21"/>
                <w:szCs w:val="21"/>
                <w:u w:val="none"/>
                <w:lang w:eastAsia="zh-CN"/>
              </w:rPr>
            </w:pPr>
            <w:r>
              <w:rPr>
                <w:rFonts w:hint="eastAsia" w:ascii="仿宋_GB2312" w:hAnsi="宋体" w:eastAsia="仿宋_GB2312" w:cs="仿宋_GB2312"/>
                <w:i w:val="0"/>
                <w:color w:val="000000"/>
                <w:sz w:val="21"/>
                <w:szCs w:val="21"/>
                <w:u w:val="none"/>
                <w:lang w:eastAsia="zh-CN"/>
              </w:rPr>
              <w:t>贴息资金来源</w:t>
            </w:r>
          </w:p>
        </w:tc>
        <w:tc>
          <w:tcPr>
            <w:tcW w:w="211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color w:val="000000"/>
                <w:sz w:val="21"/>
                <w:szCs w:val="21"/>
                <w:u w:val="none"/>
                <w:lang w:eastAsia="zh-CN"/>
              </w:rPr>
            </w:pPr>
            <w:r>
              <w:rPr>
                <w:rFonts w:hint="eastAsia" w:ascii="仿宋_GB2312" w:hAnsi="宋体" w:eastAsia="仿宋_GB2312" w:cs="仿宋_GB2312"/>
                <w:i w:val="0"/>
                <w:color w:val="000000"/>
                <w:sz w:val="21"/>
                <w:szCs w:val="21"/>
                <w:u w:val="none"/>
                <w:lang w:eastAsia="zh-CN"/>
              </w:rPr>
              <w:t>实际贴息期限</w:t>
            </w:r>
          </w:p>
        </w:tc>
        <w:tc>
          <w:tcPr>
            <w:tcW w:w="8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b/>
                <w:i w:val="0"/>
                <w:color w:val="FF0000"/>
                <w:sz w:val="21"/>
                <w:szCs w:val="21"/>
                <w:u w:val="none"/>
              </w:rPr>
            </w:pPr>
            <w:r>
              <w:rPr>
                <w:rFonts w:hint="eastAsia" w:ascii="仿宋_GB2312" w:hAnsi="宋体" w:eastAsia="仿宋_GB2312" w:cs="仿宋_GB2312"/>
                <w:i w:val="0"/>
                <w:color w:val="auto"/>
                <w:sz w:val="21"/>
                <w:szCs w:val="21"/>
                <w:u w:val="none"/>
                <w:lang w:eastAsia="zh-CN"/>
              </w:rPr>
              <w:t>实获贴息金额</w:t>
            </w:r>
          </w:p>
        </w:tc>
        <w:tc>
          <w:tcPr>
            <w:tcW w:w="13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color w:val="FF0000"/>
                <w:sz w:val="21"/>
                <w:szCs w:val="21"/>
                <w:u w:val="none"/>
                <w:lang w:eastAsia="zh-CN"/>
              </w:rPr>
            </w:pPr>
            <w:r>
              <w:rPr>
                <w:rFonts w:hint="eastAsia" w:ascii="仿宋_GB2312" w:hAnsi="宋体" w:eastAsia="仿宋_GB2312" w:cs="仿宋_GB2312"/>
                <w:i w:val="0"/>
                <w:color w:val="FF0000"/>
                <w:sz w:val="21"/>
                <w:szCs w:val="21"/>
                <w:u w:val="none"/>
                <w:lang w:eastAsia="zh-CN"/>
              </w:rPr>
              <w:t>进展（申报中</w:t>
            </w:r>
            <w:r>
              <w:rPr>
                <w:rFonts w:hint="eastAsia" w:ascii="仿宋_GB2312" w:hAnsi="宋体" w:eastAsia="仿宋_GB2312" w:cs="仿宋_GB2312"/>
                <w:i w:val="0"/>
                <w:color w:val="FF0000"/>
                <w:sz w:val="21"/>
                <w:szCs w:val="21"/>
                <w:u w:val="none"/>
                <w:lang w:val="en-US" w:eastAsia="zh-CN"/>
              </w:rPr>
              <w:t>/已获得</w:t>
            </w:r>
            <w:r>
              <w:rPr>
                <w:rFonts w:hint="eastAsia" w:ascii="仿宋_GB2312" w:hAnsi="宋体" w:eastAsia="仿宋_GB2312" w:cs="仿宋_GB2312"/>
                <w:i w:val="0"/>
                <w:color w:val="FF0000"/>
                <w:sz w:val="21"/>
                <w:szCs w:val="21"/>
                <w:u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5" w:hRule="atLeast"/>
          <w:jc w:val="center"/>
        </w:trPr>
        <w:tc>
          <w:tcPr>
            <w:tcW w:w="149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color w:val="000000"/>
                <w:kern w:val="0"/>
                <w:sz w:val="21"/>
                <w:szCs w:val="21"/>
                <w:u w:val="none"/>
                <w:lang w:val="en-US" w:eastAsia="zh-CN" w:bidi="ar"/>
              </w:rPr>
            </w:pPr>
          </w:p>
        </w:tc>
        <w:tc>
          <w:tcPr>
            <w:tcW w:w="76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color w:val="000000"/>
                <w:sz w:val="21"/>
                <w:szCs w:val="21"/>
                <w:u w:val="none"/>
              </w:rPr>
            </w:pPr>
          </w:p>
        </w:tc>
        <w:tc>
          <w:tcPr>
            <w:tcW w:w="7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color w:val="000000"/>
                <w:sz w:val="21"/>
                <w:szCs w:val="21"/>
                <w:u w:val="none"/>
              </w:rPr>
            </w:pPr>
          </w:p>
        </w:tc>
        <w:tc>
          <w:tcPr>
            <w:tcW w:w="15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color w:val="000000"/>
                <w:sz w:val="21"/>
                <w:szCs w:val="21"/>
                <w:u w:val="none"/>
              </w:rPr>
            </w:pPr>
          </w:p>
        </w:tc>
        <w:tc>
          <w:tcPr>
            <w:tcW w:w="124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color w:val="000000"/>
                <w:sz w:val="21"/>
                <w:szCs w:val="21"/>
                <w:u w:val="none"/>
              </w:rPr>
            </w:pPr>
          </w:p>
        </w:tc>
        <w:tc>
          <w:tcPr>
            <w:tcW w:w="211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color w:val="000000"/>
                <w:sz w:val="21"/>
                <w:szCs w:val="21"/>
                <w:u w:val="none"/>
              </w:rPr>
            </w:pPr>
          </w:p>
        </w:tc>
        <w:tc>
          <w:tcPr>
            <w:tcW w:w="8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b/>
                <w:i w:val="0"/>
                <w:color w:val="FF0000"/>
                <w:sz w:val="21"/>
                <w:szCs w:val="21"/>
                <w:u w:val="none"/>
              </w:rPr>
            </w:pPr>
          </w:p>
        </w:tc>
        <w:tc>
          <w:tcPr>
            <w:tcW w:w="13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color w:val="FF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5" w:hRule="atLeast"/>
          <w:jc w:val="center"/>
        </w:trPr>
        <w:tc>
          <w:tcPr>
            <w:tcW w:w="149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color w:val="000000"/>
                <w:kern w:val="0"/>
                <w:sz w:val="21"/>
                <w:szCs w:val="21"/>
                <w:u w:val="none"/>
                <w:lang w:val="en-US" w:eastAsia="zh-CN" w:bidi="ar"/>
              </w:rPr>
            </w:pPr>
          </w:p>
        </w:tc>
        <w:tc>
          <w:tcPr>
            <w:tcW w:w="76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color w:val="000000"/>
                <w:sz w:val="21"/>
                <w:szCs w:val="21"/>
                <w:u w:val="none"/>
              </w:rPr>
            </w:pPr>
          </w:p>
        </w:tc>
        <w:tc>
          <w:tcPr>
            <w:tcW w:w="7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color w:val="000000"/>
                <w:sz w:val="21"/>
                <w:szCs w:val="21"/>
                <w:u w:val="none"/>
              </w:rPr>
            </w:pPr>
          </w:p>
        </w:tc>
        <w:tc>
          <w:tcPr>
            <w:tcW w:w="15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color w:val="000000"/>
                <w:sz w:val="21"/>
                <w:szCs w:val="21"/>
                <w:u w:val="none"/>
              </w:rPr>
            </w:pPr>
          </w:p>
        </w:tc>
        <w:tc>
          <w:tcPr>
            <w:tcW w:w="124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color w:val="000000"/>
                <w:sz w:val="21"/>
                <w:szCs w:val="21"/>
                <w:u w:val="none"/>
              </w:rPr>
            </w:pPr>
          </w:p>
        </w:tc>
        <w:tc>
          <w:tcPr>
            <w:tcW w:w="211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color w:val="000000"/>
                <w:sz w:val="21"/>
                <w:szCs w:val="21"/>
                <w:u w:val="none"/>
              </w:rPr>
            </w:pPr>
          </w:p>
        </w:tc>
        <w:tc>
          <w:tcPr>
            <w:tcW w:w="8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b/>
                <w:i w:val="0"/>
                <w:color w:val="FF0000"/>
                <w:sz w:val="21"/>
                <w:szCs w:val="21"/>
                <w:u w:val="none"/>
              </w:rPr>
            </w:pPr>
          </w:p>
        </w:tc>
        <w:tc>
          <w:tcPr>
            <w:tcW w:w="13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仿宋_GB2312" w:hAnsi="宋体" w:eastAsia="仿宋_GB2312" w:cs="仿宋_GB2312"/>
                <w:i w:val="0"/>
                <w:color w:val="FF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00" w:hRule="atLeast"/>
          <w:jc w:val="center"/>
        </w:trPr>
        <w:tc>
          <w:tcPr>
            <w:tcW w:w="149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t>申报主体意见</w:t>
            </w:r>
          </w:p>
        </w:tc>
        <w:tc>
          <w:tcPr>
            <w:tcW w:w="8688"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firstLine="420" w:firstLineChars="200"/>
              <w:jc w:val="left"/>
              <w:textAlignment w:val="center"/>
              <w:rPr>
                <w:rFonts w:hint="eastAsia" w:ascii="仿宋_GB2312" w:hAnsi="宋体" w:eastAsia="仿宋_GB2312" w:cs="仿宋_GB2312"/>
                <w:i w:val="0"/>
                <w:color w:val="000000"/>
                <w:kern w:val="0"/>
                <w:sz w:val="21"/>
                <w:szCs w:val="21"/>
                <w:u w:val="none"/>
                <w:lang w:val="en-US" w:eastAsia="zh-CN" w:bidi="ar"/>
              </w:rPr>
            </w:pPr>
            <w:r>
              <w:rPr>
                <w:rFonts w:hint="eastAsia" w:ascii="仿宋_GB2312" w:hAnsi="宋体" w:eastAsia="仿宋_GB2312" w:cs="仿宋_GB2312"/>
                <w:i w:val="0"/>
                <w:color w:val="000000"/>
                <w:kern w:val="0"/>
                <w:sz w:val="21"/>
                <w:szCs w:val="21"/>
                <w:u w:val="none"/>
                <w:lang w:val="en-US" w:eastAsia="zh-CN" w:bidi="ar"/>
              </w:rPr>
              <w:t>本XX于XX年XX月XX日获得银行贷款xxx万元，用于xxx，贷款符合广东省现代设施农业建设贷款贴息政策有关要求，现申报贷款贴息资金xx万元（含预贴息金额），并就申报事项出具《申报主体法律承诺书》，愿承担全部法律责任和后果。</w:t>
            </w:r>
          </w:p>
          <w:p>
            <w:pPr>
              <w:keepNext w:val="0"/>
              <w:keepLines w:val="0"/>
              <w:widowControl/>
              <w:suppressLineNumbers w:val="0"/>
              <w:spacing w:before="0" w:beforeAutospacing="0" w:after="0" w:afterAutospacing="0"/>
              <w:ind w:left="2520" w:leftChars="200" w:right="0" w:hanging="2100" w:hangingChars="1000"/>
              <w:jc w:val="left"/>
              <w:textAlignment w:val="center"/>
              <w:rPr>
                <w:rFonts w:hint="eastAsia" w:ascii="仿宋_GB2312" w:hAnsi="宋体" w:eastAsia="仿宋_GB2312" w:cs="仿宋_GB2312"/>
                <w:i w:val="0"/>
                <w:color w:val="000000"/>
                <w:sz w:val="21"/>
                <w:szCs w:val="21"/>
                <w:u w:val="none"/>
              </w:rPr>
            </w:pPr>
            <w:r>
              <w:rPr>
                <w:rFonts w:hint="eastAsia" w:ascii="仿宋_GB2312" w:hAnsi="宋体" w:eastAsia="仿宋_GB2312" w:cs="仿宋_GB2312"/>
                <w:i w:val="0"/>
                <w:color w:val="000000"/>
                <w:kern w:val="0"/>
                <w:sz w:val="21"/>
                <w:szCs w:val="21"/>
                <w:u w:val="none"/>
                <w:lang w:val="en-US" w:eastAsia="zh-CN" w:bidi="ar"/>
              </w:rPr>
              <w:br w:type="textWrapping"/>
            </w:r>
            <w:r>
              <w:rPr>
                <w:rFonts w:hint="eastAsia" w:ascii="仿宋_GB2312" w:hAnsi="宋体" w:eastAsia="仿宋_GB2312" w:cs="仿宋_GB2312"/>
                <w:i w:val="0"/>
                <w:color w:val="000000"/>
                <w:kern w:val="0"/>
                <w:sz w:val="21"/>
                <w:szCs w:val="21"/>
                <w:u w:val="none"/>
                <w:lang w:val="en-US" w:eastAsia="zh-CN" w:bidi="ar"/>
              </w:rPr>
              <w:t>（盖公章）</w:t>
            </w:r>
            <w:r>
              <w:rPr>
                <w:rFonts w:hint="eastAsia" w:ascii="仿宋_GB2312" w:hAnsi="宋体" w:eastAsia="仿宋_GB2312" w:cs="仿宋_GB2312"/>
                <w:i w:val="0"/>
                <w:color w:val="000000"/>
                <w:kern w:val="0"/>
                <w:sz w:val="21"/>
                <w:szCs w:val="21"/>
                <w:u w:val="none"/>
                <w:lang w:val="en-US" w:eastAsia="zh-CN" w:bidi="ar"/>
              </w:rPr>
              <w:br w:type="textWrapping"/>
            </w:r>
            <w:r>
              <w:rPr>
                <w:rFonts w:hint="eastAsia" w:ascii="仿宋_GB2312" w:hAnsi="宋体" w:eastAsia="仿宋_GB2312" w:cs="仿宋_GB2312"/>
                <w:i w:val="0"/>
                <w:color w:val="000000"/>
                <w:kern w:val="0"/>
                <w:sz w:val="21"/>
                <w:szCs w:val="21"/>
                <w:u w:val="none"/>
                <w:lang w:val="en-US" w:eastAsia="zh-CN" w:bidi="ar"/>
              </w:rPr>
              <w:t>负责人签字（盖法人章/手印）：          年    月     日</w:t>
            </w:r>
          </w:p>
        </w:tc>
      </w:tr>
    </w:tbl>
    <w:p>
      <w:pPr>
        <w:ind w:firstLine="6240" w:firstLineChars="2600"/>
        <w:jc w:val="right"/>
        <w:rPr>
          <w:rFonts w:hint="default" w:ascii="Times New Roman" w:hAnsi="Times New Roman" w:eastAsia="仿宋_GB2312" w:cs="Times New Roman"/>
          <w:color w:val="000000"/>
          <w:sz w:val="24"/>
          <w:shd w:val="clear" w:color="auto" w:fill="FFFFFF"/>
          <w:lang w:val="en-US" w:eastAsia="zh-CN"/>
        </w:rPr>
      </w:pPr>
    </w:p>
    <w:p>
      <w:pPr>
        <w:pStyle w:val="5"/>
        <w:widowControl/>
        <w:spacing w:before="0" w:beforeAutospacing="0" w:after="0" w:afterAutospacing="0" w:line="360" w:lineRule="exact"/>
        <w:ind w:left="0" w:right="0"/>
        <w:rPr>
          <w:rFonts w:hint="eastAsia" w:ascii="楷体_GB2312" w:hAnsi="楷体_GB2312" w:eastAsia="楷体_GB2312" w:cs="楷体_GB2312"/>
          <w:lang w:val="en-US" w:eastAsia="zh-CN"/>
        </w:rPr>
      </w:pPr>
      <w:r>
        <w:rPr>
          <w:rFonts w:hint="eastAsia" w:ascii="楷体_GB2312" w:hAnsi="楷体_GB2312" w:eastAsia="楷体_GB2312" w:cs="楷体_GB2312"/>
          <w:lang w:eastAsia="zh-CN"/>
        </w:rPr>
        <w:t>注：</w:t>
      </w:r>
      <w:r>
        <w:rPr>
          <w:rFonts w:hint="eastAsia" w:ascii="楷体_GB2312" w:hAnsi="楷体_GB2312" w:eastAsia="楷体_GB2312" w:cs="楷体_GB2312"/>
          <w:lang w:val="en-US"/>
        </w:rPr>
        <w:t>1.</w:t>
      </w:r>
      <w:r>
        <w:rPr>
          <w:rFonts w:hint="eastAsia" w:ascii="楷体_GB2312" w:hAnsi="楷体_GB2312" w:eastAsia="楷体_GB2312" w:cs="楷体_GB2312"/>
          <w:lang w:val="en-US" w:eastAsia="zh-CN"/>
        </w:rPr>
        <w:t>申报</w:t>
      </w:r>
      <w:r>
        <w:rPr>
          <w:rFonts w:hint="eastAsia" w:ascii="楷体_GB2312" w:hAnsi="楷体_GB2312" w:eastAsia="楷体_GB2312" w:cs="楷体_GB2312"/>
          <w:lang w:eastAsia="zh-CN"/>
        </w:rPr>
        <w:t>主体类型包括：</w:t>
      </w:r>
      <w:r>
        <w:rPr>
          <w:rFonts w:hint="eastAsia" w:ascii="楷体_GB2312" w:hAnsi="楷体_GB2312" w:eastAsia="楷体_GB2312" w:cs="楷体_GB2312"/>
          <w:lang w:val="en-US" w:eastAsia="zh-CN"/>
        </w:rPr>
        <w:t>农户、家庭农场、农民合作社、农业企业以及农业社会化</w:t>
      </w:r>
    </w:p>
    <w:p>
      <w:pPr>
        <w:pStyle w:val="5"/>
        <w:widowControl/>
        <w:spacing w:before="0" w:beforeAutospacing="0" w:after="0" w:afterAutospacing="0" w:line="360" w:lineRule="exact"/>
        <w:ind w:left="0" w:right="0" w:firstLine="720" w:firstLineChars="300"/>
        <w:rPr>
          <w:rFonts w:hint="eastAsia" w:ascii="楷体_GB2312" w:hAnsi="楷体_GB2312" w:eastAsia="楷体_GB2312" w:cs="楷体_GB2312"/>
          <w:lang w:val="en-US" w:eastAsia="zh-CN"/>
        </w:rPr>
      </w:pPr>
      <w:r>
        <w:rPr>
          <w:rFonts w:hint="eastAsia" w:ascii="楷体_GB2312" w:hAnsi="楷体_GB2312" w:eastAsia="楷体_GB2312" w:cs="楷体_GB2312"/>
          <w:lang w:val="en-US" w:eastAsia="zh-CN"/>
        </w:rPr>
        <w:t>服务组织、农村集体经济组织等各类农业经营主体；</w:t>
      </w:r>
    </w:p>
    <w:p>
      <w:pPr>
        <w:pStyle w:val="5"/>
        <w:widowControl/>
        <w:spacing w:before="0" w:beforeAutospacing="0" w:after="0" w:afterAutospacing="0" w:line="360" w:lineRule="exact"/>
        <w:ind w:left="0" w:right="0" w:firstLine="480" w:firstLineChars="200"/>
        <w:rPr>
          <w:rFonts w:hint="eastAsia" w:ascii="楷体_GB2312" w:hAnsi="楷体_GB2312" w:eastAsia="楷体_GB2312" w:cs="楷体_GB2312"/>
          <w:lang w:val="en-US" w:eastAsia="zh-CN"/>
        </w:rPr>
      </w:pPr>
      <w:r>
        <w:rPr>
          <w:rFonts w:hint="eastAsia" w:ascii="楷体_GB2312" w:hAnsi="楷体_GB2312" w:eastAsia="楷体_GB2312" w:cs="楷体_GB2312"/>
          <w:lang w:val="en-US" w:eastAsia="zh-CN"/>
        </w:rPr>
        <w:t>2.建设项目类型包括：设施种植、设施畜牧、设施渔业、产地加工仓储保鲜冷链</w:t>
      </w:r>
    </w:p>
    <w:p>
      <w:pPr>
        <w:pStyle w:val="5"/>
        <w:widowControl/>
        <w:spacing w:before="0" w:beforeAutospacing="0" w:after="0" w:afterAutospacing="0" w:line="360" w:lineRule="exact"/>
        <w:ind w:left="0" w:right="0" w:firstLine="720" w:firstLineChars="300"/>
        <w:rPr>
          <w:rFonts w:hint="eastAsia" w:ascii="楷体_GB2312" w:hAnsi="楷体_GB2312" w:eastAsia="楷体_GB2312" w:cs="楷体_GB2312"/>
          <w:lang w:val="en-US" w:eastAsia="zh-CN"/>
        </w:rPr>
      </w:pPr>
      <w:r>
        <w:rPr>
          <w:rFonts w:hint="eastAsia" w:ascii="楷体_GB2312" w:hAnsi="楷体_GB2312" w:eastAsia="楷体_GB2312" w:cs="楷体_GB2312"/>
          <w:lang w:val="en-US" w:eastAsia="zh-CN"/>
        </w:rPr>
        <w:t>物流设施、粮食产地烘干设施；</w:t>
      </w:r>
    </w:p>
    <w:p>
      <w:pPr>
        <w:pStyle w:val="5"/>
        <w:widowControl/>
        <w:spacing w:before="0" w:beforeAutospacing="0" w:after="0" w:afterAutospacing="0" w:line="360" w:lineRule="exact"/>
        <w:ind w:left="0" w:right="0" w:firstLine="480" w:firstLineChars="200"/>
        <w:rPr>
          <w:rFonts w:hint="eastAsia" w:ascii="Times New Roman" w:hAnsi="Times New Roman" w:eastAsia="黑体" w:cs="黑体"/>
          <w:sz w:val="32"/>
          <w:szCs w:val="32"/>
          <w:lang w:val="en-US" w:eastAsia="zh-CN"/>
        </w:rPr>
      </w:pPr>
      <w:r>
        <w:rPr>
          <w:rFonts w:hint="eastAsia" w:ascii="楷体_GB2312" w:hAnsi="楷体_GB2312" w:eastAsia="楷体_GB2312" w:cs="楷体_GB2312"/>
          <w:lang w:val="en-US" w:eastAsia="zh-CN"/>
        </w:rPr>
        <w:t>3.贴息账户原则上为该申报主体在贷款银行的还本付息账户。</w:t>
      </w:r>
      <w:r>
        <w:rPr>
          <w:rFonts w:hint="eastAsia" w:ascii="黑体" w:hAnsi="黑体" w:eastAsia="黑体" w:cs="黑体"/>
          <w:sz w:val="32"/>
          <w:szCs w:val="32"/>
          <w:lang w:val="en-US" w:eastAsia="zh-CN"/>
        </w:rPr>
        <w:br w:type="page"/>
      </w:r>
      <w:r>
        <w:rPr>
          <w:rFonts w:hint="eastAsia" w:ascii="Times New Roman" w:hAnsi="Times New Roman" w:eastAsia="黑体" w:cs="黑体"/>
          <w:sz w:val="32"/>
          <w:szCs w:val="32"/>
          <w:lang w:val="en-US" w:eastAsia="zh-CN"/>
        </w:rPr>
        <w:t>附件2</w:t>
      </w:r>
      <w:bookmarkStart w:id="0" w:name="_GoBack"/>
      <w:bookmarkEnd w:id="0"/>
      <w:r>
        <w:rPr>
          <w:rFonts w:hint="eastAsia" w:ascii="Times New Roman" w:hAnsi="Times New Roman" w:eastAsia="黑体" w:cs="黑体"/>
          <w:sz w:val="32"/>
          <w:szCs w:val="32"/>
          <w:lang w:val="en-US" w:eastAsia="zh-CN"/>
        </w:rPr>
        <w:t>-2：</w:t>
      </w:r>
    </w:p>
    <w:p>
      <w:pPr>
        <w:keepNext w:val="0"/>
        <w:keepLines w:val="0"/>
        <w:pageBreakBefore w:val="0"/>
        <w:widowControl w:val="0"/>
        <w:kinsoku/>
        <w:wordWrap/>
        <w:overflowPunct/>
        <w:topLinePunct w:val="0"/>
        <w:autoSpaceDE/>
        <w:autoSpaceDN/>
        <w:bidi w:val="0"/>
        <w:adjustRightInd/>
        <w:snapToGrid/>
        <w:spacing w:before="328" w:beforeLines="100" w:line="64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申报主体法律承诺书</w:t>
      </w:r>
    </w:p>
    <w:p>
      <w:pPr>
        <w:keepNext w:val="0"/>
        <w:keepLines w:val="0"/>
        <w:pageBreakBefore w:val="0"/>
        <w:widowControl w:val="0"/>
        <w:kinsoku/>
        <w:wordWrap/>
        <w:overflowPunct w:val="0"/>
        <w:topLinePunct w:val="0"/>
        <w:autoSpaceDE/>
        <w:autoSpaceDN/>
        <w:bidi w:val="0"/>
        <w:snapToGrid/>
        <w:spacing w:line="579" w:lineRule="exact"/>
        <w:jc w:val="both"/>
        <w:textAlignment w:val="auto"/>
        <w:rPr>
          <w:rFonts w:hint="eastAsia" w:ascii="Times New Roman" w:hAnsi="Times New Roman" w:eastAsia="仿宋_GB2312" w:cs="仿宋_GB2312"/>
          <w:b w:val="0"/>
          <w:bCs/>
          <w:color w:val="auto"/>
          <w:spacing w:val="0"/>
          <w:kern w:val="0"/>
          <w:sz w:val="32"/>
          <w:szCs w:val="32"/>
          <w:highlight w:val="none"/>
          <w:lang w:val="en-US" w:eastAsia="zh-CN"/>
        </w:rPr>
      </w:pPr>
    </w:p>
    <w:p>
      <w:pPr>
        <w:keepNext w:val="0"/>
        <w:keepLines w:val="0"/>
        <w:pageBreakBefore w:val="0"/>
        <w:widowControl w:val="0"/>
        <w:kinsoku/>
        <w:wordWrap/>
        <w:overflowPunct w:val="0"/>
        <w:topLinePunct w:val="0"/>
        <w:autoSpaceDE/>
        <w:autoSpaceDN/>
        <w:bidi w:val="0"/>
        <w:adjustRightInd w:val="0"/>
        <w:snapToGrid/>
        <w:spacing w:line="579" w:lineRule="exact"/>
        <w:jc w:val="both"/>
        <w:textAlignment w:val="auto"/>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lang w:val="en-US" w:eastAsia="zh-CN"/>
        </w:rPr>
        <w:t>XX县（市、区）农业农村部门</w:t>
      </w:r>
      <w:r>
        <w:rPr>
          <w:rFonts w:hint="eastAsia" w:ascii="Times New Roman" w:hAnsi="Times New Roman" w:eastAsia="仿宋_GB2312" w:cs="仿宋_GB2312"/>
          <w:color w:val="auto"/>
          <w:sz w:val="32"/>
          <w:szCs w:val="32"/>
          <w:highlight w:val="none"/>
        </w:rPr>
        <w:t>：</w:t>
      </w:r>
    </w:p>
    <w:p>
      <w:pPr>
        <w:keepNext w:val="0"/>
        <w:keepLines w:val="0"/>
        <w:pageBreakBefore w:val="0"/>
        <w:widowControl w:val="0"/>
        <w:kinsoku/>
        <w:wordWrap/>
        <w:overflowPunct w:val="0"/>
        <w:topLinePunct w:val="0"/>
        <w:autoSpaceDE/>
        <w:autoSpaceDN/>
        <w:bidi w:val="0"/>
        <w:adjustRightInd w:val="0"/>
        <w:snapToGrid/>
        <w:spacing w:line="579" w:lineRule="exact"/>
        <w:ind w:firstLine="640" w:firstLineChars="200"/>
        <w:jc w:val="both"/>
        <w:textAlignment w:val="auto"/>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lang w:val="en-US" w:eastAsia="zh-CN"/>
        </w:rPr>
        <w:t>本企业（合作社、家庭农场等）</w:t>
      </w:r>
      <w:r>
        <w:rPr>
          <w:rFonts w:hint="eastAsia" w:ascii="Times New Roman" w:hAnsi="Times New Roman" w:eastAsia="仿宋_GB2312" w:cs="仿宋_GB2312"/>
          <w:color w:val="auto"/>
          <w:sz w:val="32"/>
          <w:szCs w:val="32"/>
          <w:highlight w:val="none"/>
          <w:lang w:eastAsia="zh-CN"/>
        </w:rPr>
        <w:t>已充分了解2023年广东省现代设施农业建设贷款贴息政策有关规定和要求，现就申报事项作出</w:t>
      </w:r>
      <w:r>
        <w:rPr>
          <w:rFonts w:hint="eastAsia" w:ascii="Times New Roman" w:hAnsi="Times New Roman" w:eastAsia="仿宋_GB2312" w:cs="仿宋_GB2312"/>
          <w:color w:val="auto"/>
          <w:sz w:val="32"/>
          <w:szCs w:val="32"/>
          <w:highlight w:val="none"/>
        </w:rPr>
        <w:t>如下</w:t>
      </w:r>
      <w:r>
        <w:rPr>
          <w:rFonts w:hint="eastAsia" w:ascii="Times New Roman" w:hAnsi="Times New Roman" w:eastAsia="仿宋_GB2312" w:cs="仿宋_GB2312"/>
          <w:color w:val="auto"/>
          <w:sz w:val="32"/>
          <w:szCs w:val="32"/>
          <w:highlight w:val="none"/>
          <w:lang w:eastAsia="zh-CN"/>
        </w:rPr>
        <w:t>法律</w:t>
      </w:r>
      <w:r>
        <w:rPr>
          <w:rFonts w:hint="eastAsia" w:ascii="Times New Roman" w:hAnsi="Times New Roman" w:eastAsia="仿宋_GB2312" w:cs="仿宋_GB2312"/>
          <w:color w:val="auto"/>
          <w:sz w:val="32"/>
          <w:szCs w:val="32"/>
          <w:highlight w:val="none"/>
        </w:rPr>
        <w:t>承诺：</w:t>
      </w:r>
    </w:p>
    <w:p>
      <w:pPr>
        <w:keepNext w:val="0"/>
        <w:keepLines w:val="0"/>
        <w:pageBreakBefore w:val="0"/>
        <w:widowControl w:val="0"/>
        <w:kinsoku/>
        <w:wordWrap/>
        <w:overflowPunct w:val="0"/>
        <w:topLinePunct w:val="0"/>
        <w:autoSpaceDE/>
        <w:autoSpaceDN/>
        <w:bidi w:val="0"/>
        <w:adjustRightInd w:val="0"/>
        <w:snapToGrid/>
        <w:spacing w:line="579" w:lineRule="exact"/>
        <w:ind w:firstLine="640" w:firstLineChars="200"/>
        <w:jc w:val="both"/>
        <w:textAlignment w:val="auto"/>
        <w:rPr>
          <w:rFonts w:hint="eastAsia" w:ascii="Times New Roman" w:hAnsi="Times New Roman" w:eastAsia="仿宋_GB2312" w:cs="仿宋_GB2312"/>
          <w:color w:val="auto"/>
          <w:sz w:val="32"/>
          <w:szCs w:val="32"/>
          <w:highlight w:val="none"/>
          <w:lang w:eastAsia="zh-CN"/>
        </w:rPr>
      </w:pPr>
      <w:r>
        <w:rPr>
          <w:rFonts w:hint="eastAsia" w:ascii="Times New Roman" w:hAnsi="Times New Roman" w:eastAsia="仿宋_GB2312" w:cs="仿宋_GB2312"/>
          <w:color w:val="auto"/>
          <w:sz w:val="32"/>
          <w:szCs w:val="32"/>
          <w:highlight w:val="none"/>
        </w:rPr>
        <w:t>1.本企业（合作社、家庭农场等）</w:t>
      </w:r>
      <w:r>
        <w:rPr>
          <w:rFonts w:hint="eastAsia" w:ascii="Times New Roman" w:hAnsi="Times New Roman" w:eastAsia="仿宋_GB2312" w:cs="仿宋_GB2312"/>
          <w:color w:val="auto"/>
          <w:sz w:val="32"/>
          <w:szCs w:val="32"/>
          <w:highlight w:val="none"/>
          <w:lang w:eastAsia="zh-CN"/>
        </w:rPr>
        <w:t>合法经营，信用状况良好，非涉黑、涉恶、失信联合惩戒对象。</w:t>
      </w:r>
    </w:p>
    <w:p>
      <w:pPr>
        <w:keepNext w:val="0"/>
        <w:keepLines w:val="0"/>
        <w:pageBreakBefore w:val="0"/>
        <w:widowControl w:val="0"/>
        <w:kinsoku/>
        <w:wordWrap/>
        <w:overflowPunct w:val="0"/>
        <w:topLinePunct w:val="0"/>
        <w:autoSpaceDE/>
        <w:autoSpaceDN/>
        <w:bidi w:val="0"/>
        <w:adjustRightInd w:val="0"/>
        <w:snapToGrid/>
        <w:spacing w:line="579" w:lineRule="exact"/>
        <w:ind w:firstLine="640" w:firstLineChars="200"/>
        <w:jc w:val="both"/>
        <w:textAlignment w:val="auto"/>
        <w:rPr>
          <w:rFonts w:hint="eastAsia" w:ascii="Times New Roman" w:hAnsi="Times New Roman" w:eastAsia="仿宋_GB2312" w:cs="仿宋_GB2312"/>
          <w:color w:val="auto"/>
          <w:sz w:val="32"/>
          <w:szCs w:val="32"/>
          <w:highlight w:val="none"/>
          <w:lang w:eastAsia="zh-CN"/>
        </w:rPr>
      </w:pPr>
      <w:r>
        <w:rPr>
          <w:rFonts w:hint="eastAsia" w:ascii="Times New Roman" w:hAnsi="Times New Roman" w:eastAsia="仿宋_GB2312" w:cs="仿宋_GB2312"/>
          <w:color w:val="auto"/>
          <w:sz w:val="32"/>
          <w:szCs w:val="32"/>
          <w:highlight w:val="none"/>
          <w:lang w:val="en-US" w:eastAsia="zh-CN"/>
        </w:rPr>
        <w:t>2.</w:t>
      </w:r>
      <w:r>
        <w:rPr>
          <w:rFonts w:hint="eastAsia" w:ascii="Times New Roman" w:hAnsi="Times New Roman" w:eastAsia="仿宋_GB2312" w:cs="仿宋_GB2312"/>
          <w:color w:val="auto"/>
          <w:sz w:val="32"/>
          <w:szCs w:val="32"/>
          <w:highlight w:val="none"/>
        </w:rPr>
        <w:t>本企业（合作社、家庭农场等）申报</w:t>
      </w:r>
      <w:r>
        <w:rPr>
          <w:rFonts w:hint="eastAsia" w:ascii="Times New Roman" w:hAnsi="Times New Roman" w:eastAsia="仿宋_GB2312" w:cs="仿宋_GB2312"/>
          <w:color w:val="auto"/>
          <w:sz w:val="32"/>
          <w:szCs w:val="32"/>
          <w:highlight w:val="none"/>
          <w:lang w:eastAsia="zh-CN"/>
        </w:rPr>
        <w:t>贷款贴息与贴息范围相符合，网上申报材料与书面申报材料相一致，规划、用地、环保等相关建设手续齐备，贷款资金重点用于满足现代设施农业生产经营所必需的基础设施、固定资产设备投资等方面。</w:t>
      </w:r>
    </w:p>
    <w:p>
      <w:pPr>
        <w:keepNext w:val="0"/>
        <w:keepLines w:val="0"/>
        <w:pageBreakBefore w:val="0"/>
        <w:widowControl w:val="0"/>
        <w:kinsoku/>
        <w:wordWrap/>
        <w:overflowPunct w:val="0"/>
        <w:topLinePunct w:val="0"/>
        <w:autoSpaceDE/>
        <w:autoSpaceDN/>
        <w:bidi w:val="0"/>
        <w:adjustRightInd w:val="0"/>
        <w:snapToGrid/>
        <w:spacing w:line="579" w:lineRule="exact"/>
        <w:ind w:firstLine="640" w:firstLineChars="200"/>
        <w:jc w:val="both"/>
        <w:textAlignment w:val="auto"/>
        <w:rPr>
          <w:rFonts w:hint="eastAsia" w:ascii="Times New Roman" w:hAnsi="Times New Roman" w:eastAsia="仿宋_GB2312" w:cs="仿宋_GB2312"/>
          <w:color w:val="auto"/>
          <w:sz w:val="32"/>
          <w:szCs w:val="32"/>
          <w:highlight w:val="none"/>
          <w:lang w:val="en-US" w:eastAsia="zh-CN"/>
        </w:rPr>
      </w:pPr>
      <w:r>
        <w:rPr>
          <w:rFonts w:hint="eastAsia" w:ascii="Times New Roman" w:hAnsi="Times New Roman" w:eastAsia="仿宋_GB2312" w:cs="仿宋_GB2312"/>
          <w:color w:val="auto"/>
          <w:sz w:val="32"/>
          <w:szCs w:val="32"/>
          <w:highlight w:val="none"/>
          <w:lang w:val="en-US" w:eastAsia="zh-CN"/>
        </w:rPr>
        <w:t>3.本企业（合作社、家庭农场等）申报的贴息贷款未曾获得过各级部门的财政贴息资金补助/已获得XXX部门的财政贴息资金补助，详见附件2。</w:t>
      </w:r>
    </w:p>
    <w:p>
      <w:pPr>
        <w:keepNext w:val="0"/>
        <w:keepLines w:val="0"/>
        <w:pageBreakBefore w:val="0"/>
        <w:widowControl w:val="0"/>
        <w:kinsoku/>
        <w:wordWrap/>
        <w:overflowPunct w:val="0"/>
        <w:topLinePunct w:val="0"/>
        <w:autoSpaceDE/>
        <w:autoSpaceDN/>
        <w:bidi w:val="0"/>
        <w:adjustRightInd w:val="0"/>
        <w:snapToGrid/>
        <w:spacing w:line="579" w:lineRule="exact"/>
        <w:ind w:firstLine="640" w:firstLineChars="200"/>
        <w:jc w:val="both"/>
        <w:textAlignment w:val="auto"/>
        <w:rPr>
          <w:rFonts w:hint="eastAsia" w:ascii="Times New Roman" w:hAnsi="Times New Roman" w:eastAsia="仿宋_GB2312" w:cs="仿宋_GB2312"/>
          <w:color w:val="auto"/>
          <w:sz w:val="32"/>
          <w:szCs w:val="32"/>
          <w:highlight w:val="none"/>
          <w:lang w:val="en-US" w:eastAsia="zh-CN"/>
        </w:rPr>
      </w:pPr>
      <w:r>
        <w:rPr>
          <w:rFonts w:hint="eastAsia" w:ascii="Times New Roman" w:hAnsi="Times New Roman" w:eastAsia="仿宋_GB2312" w:cs="仿宋_GB2312"/>
          <w:color w:val="auto"/>
          <w:sz w:val="32"/>
          <w:szCs w:val="32"/>
          <w:highlight w:val="none"/>
          <w:lang w:val="en-US" w:eastAsia="zh-CN"/>
        </w:rPr>
        <w:t>4.本企业（合作社、家庭农场等）提交的申报材料真实、完整、准确、合法、有效，无欺瞒、舞弊和作假行为。你单位有权保留提交的申报材料。</w:t>
      </w:r>
    </w:p>
    <w:p>
      <w:pPr>
        <w:keepNext w:val="0"/>
        <w:keepLines w:val="0"/>
        <w:pageBreakBefore w:val="0"/>
        <w:widowControl w:val="0"/>
        <w:kinsoku/>
        <w:wordWrap/>
        <w:overflowPunct w:val="0"/>
        <w:topLinePunct w:val="0"/>
        <w:autoSpaceDE/>
        <w:autoSpaceDN/>
        <w:bidi w:val="0"/>
        <w:adjustRightInd w:val="0"/>
        <w:snapToGrid/>
        <w:spacing w:line="579" w:lineRule="exact"/>
        <w:ind w:firstLine="640" w:firstLineChars="200"/>
        <w:jc w:val="both"/>
        <w:textAlignment w:val="auto"/>
        <w:rPr>
          <w:rFonts w:hint="default" w:ascii="Times New Roman" w:hAnsi="Times New Roman" w:eastAsia="仿宋_GB2312" w:cs="仿宋_GB2312"/>
          <w:color w:val="auto"/>
          <w:sz w:val="32"/>
          <w:szCs w:val="32"/>
          <w:highlight w:val="none"/>
          <w:lang w:val="en-US" w:eastAsia="zh-CN"/>
        </w:rPr>
      </w:pPr>
      <w:r>
        <w:rPr>
          <w:rFonts w:hint="eastAsia" w:ascii="Times New Roman" w:hAnsi="Times New Roman" w:eastAsia="仿宋_GB2312" w:cs="仿宋_GB2312"/>
          <w:color w:val="auto"/>
          <w:sz w:val="32"/>
          <w:szCs w:val="32"/>
          <w:highlight w:val="none"/>
          <w:lang w:val="en-US" w:eastAsia="zh-CN"/>
        </w:rPr>
        <w:t>5.本企业（合作社、家庭农场等）授权你单位在审查或检查过程中，可通过相关渠道包括但不限于工商、司法、银行等单位进行信息查询，并有权保存查询结果。</w:t>
      </w:r>
    </w:p>
    <w:p>
      <w:pPr>
        <w:keepNext w:val="0"/>
        <w:keepLines w:val="0"/>
        <w:pageBreakBefore w:val="0"/>
        <w:widowControl w:val="0"/>
        <w:kinsoku/>
        <w:wordWrap/>
        <w:overflowPunct w:val="0"/>
        <w:topLinePunct w:val="0"/>
        <w:autoSpaceDE/>
        <w:autoSpaceDN/>
        <w:bidi w:val="0"/>
        <w:adjustRightInd w:val="0"/>
        <w:snapToGrid/>
        <w:spacing w:line="579" w:lineRule="exact"/>
        <w:ind w:firstLine="640" w:firstLineChars="200"/>
        <w:jc w:val="both"/>
        <w:textAlignment w:val="auto"/>
        <w:rPr>
          <w:rFonts w:hint="eastAsia" w:ascii="Times New Roman" w:hAnsi="Times New Roman" w:eastAsia="仿宋_GB2312" w:cs="仿宋_GB2312"/>
          <w:color w:val="auto"/>
          <w:sz w:val="32"/>
          <w:szCs w:val="32"/>
          <w:highlight w:val="none"/>
          <w:lang w:eastAsia="zh-CN"/>
        </w:rPr>
      </w:pPr>
      <w:r>
        <w:rPr>
          <w:rFonts w:hint="eastAsia" w:ascii="Times New Roman" w:hAnsi="Times New Roman" w:eastAsia="仿宋_GB2312" w:cs="仿宋_GB2312"/>
          <w:color w:val="auto"/>
          <w:sz w:val="32"/>
          <w:szCs w:val="32"/>
          <w:highlight w:val="none"/>
          <w:lang w:val="en-US" w:eastAsia="zh-CN"/>
        </w:rPr>
        <w:t>6</w:t>
      </w:r>
      <w:r>
        <w:rPr>
          <w:rFonts w:hint="eastAsia" w:ascii="Times New Roman" w:hAnsi="Times New Roman" w:eastAsia="仿宋_GB2312" w:cs="仿宋_GB2312"/>
          <w:color w:val="auto"/>
          <w:sz w:val="32"/>
          <w:szCs w:val="32"/>
          <w:highlight w:val="none"/>
        </w:rPr>
        <w:t>.本企业（合作社、家庭农场等）申报的贴息贷款中，截至</w:t>
      </w:r>
      <w:r>
        <w:rPr>
          <w:rFonts w:hint="eastAsia" w:ascii="Times New Roman" w:hAnsi="Times New Roman" w:eastAsia="仿宋_GB2312" w:cs="仿宋_GB2312"/>
          <w:color w:val="auto"/>
          <w:sz w:val="32"/>
          <w:szCs w:val="32"/>
          <w:highlight w:val="none"/>
          <w:lang w:val="en-US" w:eastAsia="zh-CN"/>
        </w:rPr>
        <w:t>XX</w:t>
      </w:r>
      <w:r>
        <w:rPr>
          <w:rFonts w:hint="eastAsia" w:ascii="Times New Roman" w:hAnsi="Times New Roman" w:eastAsia="仿宋_GB2312" w:cs="仿宋_GB2312"/>
          <w:color w:val="auto"/>
          <w:sz w:val="32"/>
          <w:szCs w:val="32"/>
          <w:highlight w:val="none"/>
        </w:rPr>
        <w:t>年</w:t>
      </w:r>
      <w:r>
        <w:rPr>
          <w:rFonts w:hint="eastAsia" w:ascii="Times New Roman" w:hAnsi="Times New Roman" w:eastAsia="仿宋_GB2312" w:cs="仿宋_GB2312"/>
          <w:color w:val="auto"/>
          <w:sz w:val="32"/>
          <w:szCs w:val="32"/>
          <w:highlight w:val="none"/>
          <w:lang w:val="en-US" w:eastAsia="zh-CN"/>
        </w:rPr>
        <w:t>XX</w:t>
      </w:r>
      <w:r>
        <w:rPr>
          <w:rFonts w:hint="eastAsia" w:ascii="Times New Roman" w:hAnsi="Times New Roman" w:eastAsia="仿宋_GB2312" w:cs="仿宋_GB2312"/>
          <w:color w:val="auto"/>
          <w:sz w:val="32"/>
          <w:szCs w:val="32"/>
          <w:highlight w:val="none"/>
        </w:rPr>
        <w:t>月有</w:t>
      </w:r>
      <w:r>
        <w:rPr>
          <w:rFonts w:hint="eastAsia" w:ascii="Times New Roman" w:hAnsi="Times New Roman" w:eastAsia="仿宋_GB2312" w:cs="仿宋_GB2312"/>
          <w:color w:val="auto"/>
          <w:sz w:val="32"/>
          <w:szCs w:val="32"/>
          <w:highlight w:val="none"/>
          <w:lang w:val="en-US" w:eastAsia="zh-CN"/>
        </w:rPr>
        <w:t>XX</w:t>
      </w:r>
      <w:r>
        <w:rPr>
          <w:rFonts w:hint="eastAsia" w:ascii="Times New Roman" w:hAnsi="Times New Roman" w:eastAsia="仿宋_GB2312" w:cs="仿宋_GB2312"/>
          <w:color w:val="auto"/>
          <w:sz w:val="32"/>
          <w:szCs w:val="32"/>
          <w:highlight w:val="none"/>
        </w:rPr>
        <w:t>笔贷款未到期，</w:t>
      </w:r>
      <w:r>
        <w:rPr>
          <w:rFonts w:hint="eastAsia" w:ascii="Times New Roman" w:hAnsi="Times New Roman" w:eastAsia="仿宋_GB2312" w:cs="仿宋_GB2312"/>
          <w:color w:val="auto"/>
          <w:sz w:val="32"/>
          <w:szCs w:val="32"/>
          <w:highlight w:val="none"/>
          <w:lang w:val="en-US" w:eastAsia="zh-CN"/>
        </w:rPr>
        <w:t>XX</w:t>
      </w:r>
      <w:r>
        <w:rPr>
          <w:rFonts w:hint="eastAsia" w:ascii="Times New Roman" w:hAnsi="Times New Roman" w:eastAsia="仿宋_GB2312" w:cs="仿宋_GB2312"/>
          <w:color w:val="auto"/>
          <w:sz w:val="32"/>
          <w:szCs w:val="32"/>
          <w:highlight w:val="none"/>
        </w:rPr>
        <w:t>年</w:t>
      </w:r>
      <w:r>
        <w:rPr>
          <w:rFonts w:hint="eastAsia" w:ascii="Times New Roman" w:hAnsi="Times New Roman" w:eastAsia="仿宋_GB2312" w:cs="仿宋_GB2312"/>
          <w:color w:val="auto"/>
          <w:sz w:val="32"/>
          <w:szCs w:val="32"/>
          <w:highlight w:val="none"/>
          <w:lang w:val="en-US" w:eastAsia="zh-CN"/>
        </w:rPr>
        <w:t>XX</w:t>
      </w:r>
      <w:r>
        <w:rPr>
          <w:rFonts w:hint="eastAsia" w:ascii="Times New Roman" w:hAnsi="Times New Roman" w:eastAsia="仿宋_GB2312" w:cs="仿宋_GB2312"/>
          <w:color w:val="auto"/>
          <w:sz w:val="32"/>
          <w:szCs w:val="32"/>
          <w:highlight w:val="none"/>
        </w:rPr>
        <w:t>月</w:t>
      </w:r>
      <w:r>
        <w:rPr>
          <w:rFonts w:hint="eastAsia" w:ascii="Times New Roman" w:hAnsi="Times New Roman" w:eastAsia="仿宋_GB2312" w:cs="仿宋_GB2312"/>
          <w:color w:val="auto"/>
          <w:sz w:val="32"/>
          <w:szCs w:val="32"/>
          <w:highlight w:val="none"/>
          <w:lang w:val="en-US" w:eastAsia="zh-CN"/>
        </w:rPr>
        <w:t>XX日</w:t>
      </w:r>
      <w:r>
        <w:rPr>
          <w:rFonts w:hint="eastAsia" w:ascii="Times New Roman" w:hAnsi="Times New Roman" w:eastAsia="仿宋_GB2312" w:cs="仿宋_GB2312"/>
          <w:color w:val="auto"/>
          <w:sz w:val="32"/>
          <w:szCs w:val="32"/>
          <w:highlight w:val="none"/>
        </w:rPr>
        <w:t>至</w:t>
      </w:r>
      <w:r>
        <w:rPr>
          <w:rFonts w:hint="eastAsia" w:ascii="Times New Roman" w:hAnsi="Times New Roman" w:eastAsia="仿宋_GB2312" w:cs="仿宋_GB2312"/>
          <w:color w:val="auto"/>
          <w:sz w:val="32"/>
          <w:szCs w:val="32"/>
          <w:highlight w:val="none"/>
          <w:lang w:val="en-US" w:eastAsia="zh-CN"/>
        </w:rPr>
        <w:t>XX</w:t>
      </w:r>
      <w:r>
        <w:rPr>
          <w:rFonts w:hint="eastAsia" w:ascii="Times New Roman" w:hAnsi="Times New Roman" w:eastAsia="仿宋_GB2312" w:cs="仿宋_GB2312"/>
          <w:color w:val="auto"/>
          <w:sz w:val="32"/>
          <w:szCs w:val="32"/>
          <w:highlight w:val="none"/>
        </w:rPr>
        <w:t>年</w:t>
      </w:r>
      <w:r>
        <w:rPr>
          <w:rFonts w:hint="eastAsia" w:ascii="Times New Roman" w:hAnsi="Times New Roman" w:eastAsia="仿宋_GB2312" w:cs="仿宋_GB2312"/>
          <w:color w:val="auto"/>
          <w:sz w:val="32"/>
          <w:szCs w:val="32"/>
          <w:highlight w:val="none"/>
          <w:lang w:val="en-US" w:eastAsia="zh-CN"/>
        </w:rPr>
        <w:t>XX</w:t>
      </w:r>
      <w:r>
        <w:rPr>
          <w:rFonts w:hint="eastAsia" w:ascii="Times New Roman" w:hAnsi="Times New Roman" w:eastAsia="仿宋_GB2312" w:cs="仿宋_GB2312"/>
          <w:color w:val="auto"/>
          <w:sz w:val="32"/>
          <w:szCs w:val="32"/>
          <w:highlight w:val="none"/>
        </w:rPr>
        <w:t>月</w:t>
      </w:r>
      <w:r>
        <w:rPr>
          <w:rFonts w:hint="eastAsia" w:ascii="Times New Roman" w:hAnsi="Times New Roman" w:eastAsia="仿宋_GB2312" w:cs="仿宋_GB2312"/>
          <w:color w:val="auto"/>
          <w:sz w:val="32"/>
          <w:szCs w:val="32"/>
          <w:highlight w:val="none"/>
          <w:lang w:val="en-US" w:eastAsia="zh-CN"/>
        </w:rPr>
        <w:t>XX日</w:t>
      </w:r>
      <w:r>
        <w:rPr>
          <w:rFonts w:hint="eastAsia" w:ascii="Times New Roman" w:hAnsi="Times New Roman" w:eastAsia="仿宋_GB2312" w:cs="仿宋_GB2312"/>
          <w:color w:val="auto"/>
          <w:sz w:val="32"/>
          <w:szCs w:val="32"/>
          <w:highlight w:val="none"/>
          <w:lang w:eastAsia="zh-CN"/>
        </w:rPr>
        <w:t>期间产生</w:t>
      </w:r>
      <w:r>
        <w:rPr>
          <w:rFonts w:hint="eastAsia" w:ascii="Times New Roman" w:hAnsi="Times New Roman" w:eastAsia="仿宋_GB2312" w:cs="仿宋_GB2312"/>
          <w:color w:val="auto"/>
          <w:sz w:val="32"/>
          <w:szCs w:val="32"/>
          <w:highlight w:val="none"/>
        </w:rPr>
        <w:t>的贷款利息</w:t>
      </w:r>
      <w:r>
        <w:rPr>
          <w:rFonts w:hint="eastAsia" w:ascii="Times New Roman" w:hAnsi="Times New Roman" w:eastAsia="仿宋_GB2312" w:cs="仿宋_GB2312"/>
          <w:color w:val="auto"/>
          <w:sz w:val="32"/>
          <w:szCs w:val="32"/>
          <w:highlight w:val="none"/>
          <w:lang w:eastAsia="zh-CN"/>
        </w:rPr>
        <w:t>请予</w:t>
      </w:r>
      <w:r>
        <w:rPr>
          <w:rFonts w:hint="eastAsia" w:ascii="Times New Roman" w:hAnsi="Times New Roman" w:eastAsia="仿宋_GB2312" w:cs="仿宋_GB2312"/>
          <w:color w:val="auto"/>
          <w:sz w:val="32"/>
          <w:szCs w:val="32"/>
          <w:highlight w:val="none"/>
        </w:rPr>
        <w:t>按贴息标准进行预补贴。在此期间，若发生提前结清贷款等特殊情况导致实际应补贴利息小于预补贴利息金额的，本企业在</w:t>
      </w:r>
      <w:r>
        <w:rPr>
          <w:rFonts w:hint="eastAsia" w:ascii="Times New Roman" w:hAnsi="Times New Roman" w:eastAsia="仿宋_GB2312" w:cs="仿宋_GB2312"/>
          <w:color w:val="auto"/>
          <w:sz w:val="32"/>
          <w:szCs w:val="32"/>
          <w:highlight w:val="none"/>
          <w:lang w:val="en-US" w:eastAsia="zh-CN"/>
        </w:rPr>
        <w:t>XX年XX</w:t>
      </w:r>
      <w:r>
        <w:rPr>
          <w:rFonts w:hint="eastAsia" w:ascii="Times New Roman" w:hAnsi="Times New Roman" w:eastAsia="仿宋_GB2312" w:cs="仿宋_GB2312"/>
          <w:color w:val="auto"/>
          <w:sz w:val="32"/>
          <w:szCs w:val="32"/>
          <w:highlight w:val="none"/>
        </w:rPr>
        <w:t>月</w:t>
      </w:r>
      <w:r>
        <w:rPr>
          <w:rFonts w:hint="eastAsia" w:ascii="Times New Roman" w:hAnsi="Times New Roman" w:eastAsia="仿宋_GB2312" w:cs="仿宋_GB2312"/>
          <w:color w:val="auto"/>
          <w:sz w:val="32"/>
          <w:szCs w:val="32"/>
          <w:highlight w:val="none"/>
          <w:lang w:val="en-US" w:eastAsia="zh-CN"/>
        </w:rPr>
        <w:t>XX日</w:t>
      </w:r>
      <w:r>
        <w:rPr>
          <w:rFonts w:hint="eastAsia" w:ascii="Times New Roman" w:hAnsi="Times New Roman" w:eastAsia="仿宋_GB2312" w:cs="仿宋_GB2312"/>
          <w:color w:val="auto"/>
          <w:sz w:val="32"/>
          <w:szCs w:val="32"/>
          <w:highlight w:val="none"/>
          <w:lang w:eastAsia="zh-CN"/>
        </w:rPr>
        <w:t>前</w:t>
      </w:r>
      <w:r>
        <w:rPr>
          <w:rFonts w:hint="eastAsia" w:ascii="Times New Roman" w:hAnsi="Times New Roman" w:eastAsia="仿宋_GB2312" w:cs="仿宋_GB2312"/>
          <w:color w:val="auto"/>
          <w:sz w:val="32"/>
          <w:szCs w:val="32"/>
          <w:highlight w:val="none"/>
        </w:rPr>
        <w:t>按原渠道主动</w:t>
      </w:r>
      <w:r>
        <w:rPr>
          <w:rFonts w:hint="eastAsia" w:ascii="Times New Roman" w:hAnsi="Times New Roman" w:eastAsia="仿宋_GB2312" w:cs="仿宋_GB2312"/>
          <w:color w:val="auto"/>
          <w:sz w:val="32"/>
          <w:szCs w:val="32"/>
          <w:highlight w:val="none"/>
          <w:lang w:eastAsia="zh-CN"/>
        </w:rPr>
        <w:t>退回</w:t>
      </w:r>
      <w:r>
        <w:rPr>
          <w:rFonts w:hint="eastAsia" w:ascii="Times New Roman" w:hAnsi="Times New Roman" w:eastAsia="仿宋_GB2312" w:cs="仿宋_GB2312"/>
          <w:color w:val="auto"/>
          <w:sz w:val="32"/>
          <w:szCs w:val="32"/>
          <w:highlight w:val="none"/>
        </w:rPr>
        <w:t>多补贴的利息</w:t>
      </w:r>
      <w:r>
        <w:rPr>
          <w:rFonts w:hint="eastAsia" w:ascii="Times New Roman" w:hAnsi="Times New Roman" w:eastAsia="仿宋_GB2312" w:cs="仿宋_GB2312"/>
          <w:color w:val="auto"/>
          <w:sz w:val="32"/>
          <w:szCs w:val="32"/>
          <w:highlight w:val="none"/>
          <w:lang w:eastAsia="zh-CN"/>
        </w:rPr>
        <w:t>，并将银行凭证提交给你单位经办人员。</w:t>
      </w:r>
    </w:p>
    <w:p>
      <w:pPr>
        <w:keepNext w:val="0"/>
        <w:keepLines w:val="0"/>
        <w:pageBreakBefore w:val="0"/>
        <w:widowControl w:val="0"/>
        <w:kinsoku/>
        <w:wordWrap/>
        <w:overflowPunct w:val="0"/>
        <w:topLinePunct w:val="0"/>
        <w:autoSpaceDE/>
        <w:autoSpaceDN/>
        <w:bidi w:val="0"/>
        <w:adjustRightInd w:val="0"/>
        <w:snapToGrid/>
        <w:spacing w:line="579" w:lineRule="exact"/>
        <w:ind w:firstLine="640" w:firstLineChars="200"/>
        <w:jc w:val="both"/>
        <w:textAlignment w:val="auto"/>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lang w:val="en-US" w:eastAsia="zh-CN"/>
        </w:rPr>
        <w:t>7</w:t>
      </w:r>
      <w:r>
        <w:rPr>
          <w:rFonts w:hint="eastAsia" w:ascii="Times New Roman" w:hAnsi="Times New Roman" w:eastAsia="仿宋_GB2312" w:cs="仿宋_GB2312"/>
          <w:color w:val="auto"/>
          <w:sz w:val="32"/>
          <w:szCs w:val="32"/>
          <w:highlight w:val="none"/>
        </w:rPr>
        <w:t>.本企业（合作社、家庭农场等）</w:t>
      </w:r>
      <w:r>
        <w:rPr>
          <w:rFonts w:hint="eastAsia" w:ascii="Times New Roman" w:hAnsi="Times New Roman" w:eastAsia="仿宋_GB2312" w:cs="仿宋_GB2312"/>
          <w:color w:val="auto"/>
          <w:sz w:val="32"/>
          <w:szCs w:val="32"/>
          <w:highlight w:val="none"/>
          <w:lang w:eastAsia="zh-CN"/>
        </w:rPr>
        <w:t>自愿</w:t>
      </w:r>
      <w:r>
        <w:rPr>
          <w:rFonts w:hint="eastAsia" w:ascii="Times New Roman" w:hAnsi="Times New Roman" w:eastAsia="仿宋_GB2312" w:cs="仿宋_GB2312"/>
          <w:color w:val="auto"/>
          <w:sz w:val="32"/>
          <w:szCs w:val="32"/>
          <w:highlight w:val="none"/>
        </w:rPr>
        <w:t>接受各级农业农村部门</w:t>
      </w:r>
      <w:r>
        <w:rPr>
          <w:rFonts w:hint="eastAsia" w:ascii="Times New Roman" w:hAnsi="Times New Roman" w:eastAsia="仿宋_GB2312" w:cs="仿宋_GB2312"/>
          <w:color w:val="auto"/>
          <w:sz w:val="32"/>
          <w:szCs w:val="32"/>
          <w:highlight w:val="none"/>
          <w:lang w:eastAsia="zh-CN"/>
        </w:rPr>
        <w:t>、财政部门或委托的第三方机构</w:t>
      </w:r>
      <w:r>
        <w:rPr>
          <w:rFonts w:hint="eastAsia" w:ascii="Times New Roman" w:hAnsi="Times New Roman" w:eastAsia="仿宋_GB2312" w:cs="仿宋_GB2312"/>
          <w:color w:val="auto"/>
          <w:sz w:val="32"/>
          <w:szCs w:val="32"/>
          <w:highlight w:val="none"/>
        </w:rPr>
        <w:t>对</w:t>
      </w:r>
      <w:r>
        <w:rPr>
          <w:rFonts w:hint="eastAsia" w:ascii="Times New Roman" w:hAnsi="Times New Roman" w:eastAsia="仿宋_GB2312" w:cs="仿宋_GB2312"/>
          <w:color w:val="auto"/>
          <w:sz w:val="32"/>
          <w:szCs w:val="32"/>
          <w:highlight w:val="none"/>
          <w:lang w:eastAsia="zh-CN"/>
        </w:rPr>
        <w:t>项目</w:t>
      </w:r>
      <w:r>
        <w:rPr>
          <w:rFonts w:hint="eastAsia" w:ascii="Times New Roman" w:hAnsi="Times New Roman" w:eastAsia="仿宋_GB2312" w:cs="仿宋_GB2312"/>
          <w:color w:val="auto"/>
          <w:sz w:val="32"/>
          <w:szCs w:val="32"/>
          <w:highlight w:val="none"/>
        </w:rPr>
        <w:t>建设内容、</w:t>
      </w:r>
      <w:r>
        <w:rPr>
          <w:rFonts w:hint="eastAsia" w:ascii="Times New Roman" w:hAnsi="Times New Roman" w:eastAsia="仿宋_GB2312" w:cs="仿宋_GB2312"/>
          <w:color w:val="auto"/>
          <w:sz w:val="32"/>
          <w:szCs w:val="32"/>
          <w:highlight w:val="none"/>
          <w:lang w:eastAsia="zh-CN"/>
        </w:rPr>
        <w:t>贷款</w:t>
      </w:r>
      <w:r>
        <w:rPr>
          <w:rFonts w:hint="eastAsia" w:ascii="Times New Roman" w:hAnsi="Times New Roman" w:eastAsia="仿宋_GB2312" w:cs="仿宋_GB2312"/>
          <w:color w:val="auto"/>
          <w:sz w:val="32"/>
          <w:szCs w:val="32"/>
          <w:highlight w:val="none"/>
        </w:rPr>
        <w:t>资金使用方向、</w:t>
      </w:r>
      <w:r>
        <w:rPr>
          <w:rFonts w:hint="eastAsia" w:ascii="Times New Roman" w:hAnsi="Times New Roman" w:eastAsia="仿宋_GB2312" w:cs="仿宋_GB2312"/>
          <w:color w:val="auto"/>
          <w:sz w:val="32"/>
          <w:szCs w:val="32"/>
          <w:highlight w:val="none"/>
          <w:lang w:eastAsia="zh-CN"/>
        </w:rPr>
        <w:t>贷款利息支付情况等事项</w:t>
      </w:r>
      <w:r>
        <w:rPr>
          <w:rFonts w:hint="eastAsia" w:ascii="Times New Roman" w:hAnsi="Times New Roman" w:eastAsia="仿宋_GB2312" w:cs="仿宋_GB2312"/>
          <w:color w:val="auto"/>
          <w:sz w:val="32"/>
          <w:szCs w:val="32"/>
          <w:highlight w:val="none"/>
        </w:rPr>
        <w:t>进行监督</w:t>
      </w:r>
      <w:r>
        <w:rPr>
          <w:rFonts w:hint="eastAsia" w:ascii="Times New Roman" w:hAnsi="Times New Roman" w:eastAsia="仿宋_GB2312" w:cs="仿宋_GB2312"/>
          <w:color w:val="auto"/>
          <w:sz w:val="32"/>
          <w:szCs w:val="32"/>
          <w:highlight w:val="none"/>
          <w:lang w:eastAsia="zh-CN"/>
        </w:rPr>
        <w:t>检查</w:t>
      </w:r>
      <w:r>
        <w:rPr>
          <w:rFonts w:hint="eastAsia" w:ascii="Times New Roman" w:hAnsi="Times New Roman" w:eastAsia="仿宋_GB2312" w:cs="仿宋_GB2312"/>
          <w:color w:val="auto"/>
          <w:sz w:val="32"/>
          <w:szCs w:val="32"/>
          <w:highlight w:val="none"/>
        </w:rPr>
        <w:t>，</w:t>
      </w:r>
      <w:r>
        <w:rPr>
          <w:rFonts w:hint="eastAsia" w:ascii="Times New Roman" w:hAnsi="Times New Roman" w:eastAsia="仿宋_GB2312" w:cs="仿宋_GB2312"/>
          <w:color w:val="auto"/>
          <w:sz w:val="32"/>
          <w:szCs w:val="32"/>
          <w:highlight w:val="none"/>
          <w:lang w:eastAsia="zh-CN"/>
        </w:rPr>
        <w:t>按</w:t>
      </w:r>
      <w:r>
        <w:rPr>
          <w:rFonts w:hint="eastAsia" w:ascii="Times New Roman" w:hAnsi="Times New Roman" w:eastAsia="仿宋_GB2312" w:cs="仿宋_GB2312"/>
          <w:color w:val="auto"/>
          <w:sz w:val="32"/>
          <w:szCs w:val="32"/>
          <w:highlight w:val="none"/>
        </w:rPr>
        <w:t>时提供</w:t>
      </w:r>
      <w:r>
        <w:rPr>
          <w:rFonts w:hint="eastAsia" w:ascii="Times New Roman" w:hAnsi="Times New Roman" w:eastAsia="仿宋_GB2312" w:cs="仿宋_GB2312"/>
          <w:color w:val="auto"/>
          <w:sz w:val="32"/>
          <w:szCs w:val="32"/>
          <w:highlight w:val="none"/>
          <w:lang w:eastAsia="zh-CN"/>
        </w:rPr>
        <w:t>有关</w:t>
      </w:r>
      <w:r>
        <w:rPr>
          <w:rFonts w:hint="eastAsia" w:ascii="Times New Roman" w:hAnsi="Times New Roman" w:eastAsia="仿宋_GB2312" w:cs="仿宋_GB2312"/>
          <w:color w:val="auto"/>
          <w:sz w:val="32"/>
          <w:szCs w:val="32"/>
          <w:highlight w:val="none"/>
        </w:rPr>
        <w:t>资料。</w:t>
      </w:r>
    </w:p>
    <w:p>
      <w:pPr>
        <w:keepNext w:val="0"/>
        <w:keepLines w:val="0"/>
        <w:pageBreakBefore w:val="0"/>
        <w:widowControl w:val="0"/>
        <w:kinsoku/>
        <w:wordWrap/>
        <w:overflowPunct w:val="0"/>
        <w:topLinePunct w:val="0"/>
        <w:autoSpaceDE/>
        <w:autoSpaceDN/>
        <w:bidi w:val="0"/>
        <w:adjustRightInd w:val="0"/>
        <w:snapToGrid/>
        <w:spacing w:line="579" w:lineRule="exact"/>
        <w:ind w:firstLine="640" w:firstLineChars="200"/>
        <w:jc w:val="both"/>
        <w:textAlignment w:val="auto"/>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rPr>
        <w:t>以上承诺，</w:t>
      </w:r>
      <w:r>
        <w:rPr>
          <w:rFonts w:hint="eastAsia" w:ascii="Times New Roman" w:hAnsi="Times New Roman" w:eastAsia="仿宋_GB2312" w:cs="仿宋_GB2312"/>
          <w:color w:val="auto"/>
          <w:sz w:val="32"/>
          <w:szCs w:val="32"/>
          <w:highlight w:val="none"/>
          <w:lang w:eastAsia="zh-CN"/>
        </w:rPr>
        <w:t>如</w:t>
      </w:r>
      <w:r>
        <w:rPr>
          <w:rFonts w:hint="eastAsia" w:ascii="Times New Roman" w:hAnsi="Times New Roman" w:eastAsia="仿宋_GB2312" w:cs="仿宋_GB2312"/>
          <w:color w:val="auto"/>
          <w:sz w:val="32"/>
          <w:szCs w:val="32"/>
          <w:highlight w:val="none"/>
        </w:rPr>
        <w:t>有违反，本企业（合作社、家庭农场等）愿承担</w:t>
      </w:r>
      <w:r>
        <w:rPr>
          <w:rFonts w:hint="eastAsia" w:ascii="Times New Roman" w:hAnsi="Times New Roman" w:eastAsia="仿宋_GB2312" w:cs="仿宋_GB2312"/>
          <w:color w:val="auto"/>
          <w:sz w:val="32"/>
          <w:szCs w:val="32"/>
          <w:highlight w:val="none"/>
          <w:lang w:eastAsia="zh-CN"/>
        </w:rPr>
        <w:t>全部法律</w:t>
      </w:r>
      <w:r>
        <w:rPr>
          <w:rFonts w:hint="eastAsia" w:ascii="Times New Roman" w:hAnsi="Times New Roman" w:eastAsia="仿宋_GB2312" w:cs="仿宋_GB2312"/>
          <w:color w:val="auto"/>
          <w:sz w:val="32"/>
          <w:szCs w:val="32"/>
          <w:highlight w:val="none"/>
        </w:rPr>
        <w:t>责任和后果。</w:t>
      </w:r>
    </w:p>
    <w:p>
      <w:pPr>
        <w:keepNext w:val="0"/>
        <w:keepLines w:val="0"/>
        <w:pageBreakBefore w:val="0"/>
        <w:widowControl w:val="0"/>
        <w:kinsoku/>
        <w:wordWrap/>
        <w:overflowPunct w:val="0"/>
        <w:topLinePunct w:val="0"/>
        <w:autoSpaceDE/>
        <w:autoSpaceDN/>
        <w:bidi w:val="0"/>
        <w:adjustRightInd w:val="0"/>
        <w:snapToGrid/>
        <w:spacing w:line="579" w:lineRule="exact"/>
        <w:ind w:firstLine="640" w:firstLineChars="200"/>
        <w:jc w:val="both"/>
        <w:textAlignment w:val="auto"/>
        <w:rPr>
          <w:rFonts w:hint="eastAsia" w:ascii="Times New Roman" w:hAnsi="Times New Roman" w:eastAsia="仿宋_GB2312" w:cs="仿宋_GB2312"/>
          <w:color w:val="auto"/>
          <w:sz w:val="32"/>
          <w:szCs w:val="32"/>
          <w:highlight w:val="none"/>
        </w:rPr>
      </w:pPr>
    </w:p>
    <w:p>
      <w:pPr>
        <w:keepNext w:val="0"/>
        <w:keepLines w:val="0"/>
        <w:pageBreakBefore w:val="0"/>
        <w:widowControl w:val="0"/>
        <w:kinsoku/>
        <w:wordWrap/>
        <w:overflowPunct w:val="0"/>
        <w:topLinePunct w:val="0"/>
        <w:autoSpaceDE/>
        <w:autoSpaceDN/>
        <w:bidi w:val="0"/>
        <w:adjustRightInd w:val="0"/>
        <w:snapToGrid/>
        <w:spacing w:line="579" w:lineRule="exact"/>
        <w:ind w:firstLine="2880" w:firstLineChars="900"/>
        <w:jc w:val="both"/>
        <w:textAlignment w:val="auto"/>
        <w:rPr>
          <w:rFonts w:hint="eastAsia" w:ascii="Times New Roman" w:hAnsi="Times New Roman" w:eastAsia="仿宋_GB2312" w:cs="仿宋_GB2312"/>
          <w:color w:val="auto"/>
          <w:sz w:val="32"/>
          <w:szCs w:val="32"/>
          <w:highlight w:val="none"/>
        </w:rPr>
      </w:pPr>
    </w:p>
    <w:p>
      <w:pPr>
        <w:keepNext w:val="0"/>
        <w:keepLines w:val="0"/>
        <w:pageBreakBefore w:val="0"/>
        <w:widowControl w:val="0"/>
        <w:kinsoku/>
        <w:wordWrap/>
        <w:overflowPunct w:val="0"/>
        <w:topLinePunct w:val="0"/>
        <w:autoSpaceDE/>
        <w:autoSpaceDN/>
        <w:bidi w:val="0"/>
        <w:adjustRightInd w:val="0"/>
        <w:snapToGrid/>
        <w:spacing w:line="579" w:lineRule="exact"/>
        <w:ind w:firstLine="2240" w:firstLineChars="700"/>
        <w:jc w:val="both"/>
        <w:textAlignment w:val="auto"/>
        <w:rPr>
          <w:rFonts w:hint="eastAsia" w:ascii="Times New Roman" w:hAnsi="Times New Roman" w:eastAsia="仿宋_GB2312" w:cs="仿宋_GB2312"/>
          <w:color w:val="auto"/>
          <w:sz w:val="32"/>
          <w:szCs w:val="32"/>
          <w:highlight w:val="none"/>
        </w:rPr>
      </w:pPr>
    </w:p>
    <w:p>
      <w:pPr>
        <w:keepNext w:val="0"/>
        <w:keepLines w:val="0"/>
        <w:pageBreakBefore w:val="0"/>
        <w:widowControl w:val="0"/>
        <w:kinsoku/>
        <w:wordWrap/>
        <w:overflowPunct w:val="0"/>
        <w:topLinePunct w:val="0"/>
        <w:autoSpaceDE/>
        <w:autoSpaceDN/>
        <w:bidi w:val="0"/>
        <w:adjustRightInd w:val="0"/>
        <w:snapToGrid/>
        <w:spacing w:line="579" w:lineRule="exact"/>
        <w:ind w:firstLine="2240" w:firstLineChars="700"/>
        <w:jc w:val="both"/>
        <w:textAlignment w:val="auto"/>
        <w:rPr>
          <w:rFonts w:hint="eastAsia" w:ascii="Times New Roman" w:hAnsi="Times New Roman" w:eastAsia="仿宋_GB2312" w:cs="仿宋_GB2312"/>
          <w:color w:val="auto"/>
          <w:sz w:val="32"/>
          <w:szCs w:val="32"/>
          <w:highlight w:val="none"/>
          <w:lang w:eastAsia="zh-CN"/>
        </w:rPr>
      </w:pPr>
      <w:r>
        <w:rPr>
          <w:rFonts w:hint="eastAsia" w:ascii="Times New Roman" w:hAnsi="Times New Roman" w:eastAsia="仿宋_GB2312" w:cs="仿宋_GB2312"/>
          <w:color w:val="auto"/>
          <w:sz w:val="32"/>
          <w:szCs w:val="32"/>
          <w:highlight w:val="none"/>
        </w:rPr>
        <w:t>申报</w:t>
      </w:r>
      <w:r>
        <w:rPr>
          <w:rFonts w:hint="eastAsia" w:ascii="Times New Roman" w:hAnsi="Times New Roman" w:eastAsia="仿宋_GB2312" w:cs="仿宋_GB2312"/>
          <w:color w:val="auto"/>
          <w:sz w:val="32"/>
          <w:szCs w:val="32"/>
          <w:highlight w:val="none"/>
          <w:lang w:eastAsia="zh-CN"/>
        </w:rPr>
        <w:t>主体负责人（签字并纳手纹印）：</w:t>
      </w:r>
    </w:p>
    <w:p>
      <w:pPr>
        <w:keepNext w:val="0"/>
        <w:keepLines w:val="0"/>
        <w:pageBreakBefore w:val="0"/>
        <w:widowControl w:val="0"/>
        <w:kinsoku/>
        <w:wordWrap/>
        <w:overflowPunct w:val="0"/>
        <w:topLinePunct w:val="0"/>
        <w:autoSpaceDE/>
        <w:autoSpaceDN/>
        <w:bidi w:val="0"/>
        <w:adjustRightInd w:val="0"/>
        <w:snapToGrid/>
        <w:spacing w:line="579" w:lineRule="exact"/>
        <w:ind w:firstLine="640" w:firstLineChars="200"/>
        <w:jc w:val="both"/>
        <w:textAlignment w:val="auto"/>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rPr>
        <w:t xml:space="preserve">          申报</w:t>
      </w:r>
      <w:r>
        <w:rPr>
          <w:rFonts w:hint="eastAsia" w:ascii="Times New Roman" w:hAnsi="Times New Roman" w:eastAsia="仿宋_GB2312" w:cs="仿宋_GB2312"/>
          <w:color w:val="auto"/>
          <w:sz w:val="32"/>
          <w:szCs w:val="32"/>
          <w:highlight w:val="none"/>
          <w:lang w:eastAsia="zh-CN"/>
        </w:rPr>
        <w:t>主体</w:t>
      </w:r>
      <w:r>
        <w:rPr>
          <w:rFonts w:hint="eastAsia" w:ascii="Times New Roman" w:hAnsi="Times New Roman" w:eastAsia="仿宋_GB2312" w:cs="仿宋_GB2312"/>
          <w:color w:val="auto"/>
          <w:sz w:val="32"/>
          <w:szCs w:val="32"/>
          <w:highlight w:val="none"/>
        </w:rPr>
        <w:t>（公章）：</w:t>
      </w:r>
    </w:p>
    <w:p>
      <w:pPr>
        <w:keepNext w:val="0"/>
        <w:keepLines w:val="0"/>
        <w:pageBreakBefore w:val="0"/>
        <w:widowControl w:val="0"/>
        <w:kinsoku/>
        <w:wordWrap/>
        <w:overflowPunct w:val="0"/>
        <w:topLinePunct w:val="0"/>
        <w:autoSpaceDE/>
        <w:autoSpaceDN/>
        <w:bidi w:val="0"/>
        <w:adjustRightInd w:val="0"/>
        <w:snapToGrid/>
        <w:spacing w:line="579" w:lineRule="exact"/>
        <w:ind w:firstLine="640" w:firstLineChars="200"/>
        <w:jc w:val="both"/>
        <w:textAlignment w:val="auto"/>
        <w:rPr>
          <w:rFonts w:hint="default" w:ascii="Times New Roman" w:hAnsi="Times New Roman" w:eastAsia="黑体" w:cs="Times New Roman"/>
          <w:b w:val="0"/>
          <w:bCs w:val="0"/>
          <w:color w:val="000000"/>
          <w:sz w:val="32"/>
          <w:szCs w:val="32"/>
          <w:shd w:val="clear" w:color="auto" w:fill="FFFFFF"/>
          <w:lang w:eastAsia="zh-CN"/>
        </w:rPr>
        <w:sectPr>
          <w:footerReference r:id="rId3" w:type="default"/>
          <w:pgSz w:w="11906" w:h="16838"/>
          <w:pgMar w:top="2098" w:right="1474" w:bottom="1984" w:left="1587" w:header="851" w:footer="992" w:gutter="0"/>
          <w:pgNumType w:fmt="decimal"/>
          <w:cols w:space="720" w:num="1"/>
          <w:rtlGutter w:val="0"/>
          <w:docGrid w:type="lines" w:linePitch="327" w:charSpace="0"/>
        </w:sectPr>
      </w:pPr>
      <w:r>
        <w:rPr>
          <w:rFonts w:hint="eastAsia" w:ascii="Times New Roman" w:hAnsi="Times New Roman" w:eastAsia="仿宋_GB2312" w:cs="仿宋_GB2312"/>
          <w:color w:val="auto"/>
          <w:sz w:val="32"/>
          <w:szCs w:val="32"/>
          <w:highlight w:val="none"/>
        </w:rPr>
        <w:t xml:space="preserve">                         </w:t>
      </w:r>
      <w:r>
        <w:rPr>
          <w:rFonts w:hint="eastAsia" w:ascii="Times New Roman" w:hAnsi="Times New Roman" w:eastAsia="仿宋_GB2312" w:cs="仿宋_GB2312"/>
          <w:color w:val="auto"/>
          <w:sz w:val="32"/>
          <w:szCs w:val="32"/>
          <w:highlight w:val="none"/>
          <w:lang w:val="en-US" w:eastAsia="zh-CN"/>
        </w:rPr>
        <w:t xml:space="preserve">       </w:t>
      </w:r>
      <w:r>
        <w:rPr>
          <w:rFonts w:hint="eastAsia" w:ascii="Times New Roman" w:hAnsi="Times New Roman" w:eastAsia="仿宋_GB2312" w:cs="仿宋_GB2312"/>
          <w:color w:val="auto"/>
          <w:sz w:val="32"/>
          <w:szCs w:val="32"/>
          <w:highlight w:val="none"/>
        </w:rPr>
        <w:t xml:space="preserve"> 年    月    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3"/>
                            <w:keepNext w:val="0"/>
                            <w:keepLines w:val="0"/>
                            <w:pageBreakBefore w:val="0"/>
                            <w:widowControl w:val="0"/>
                            <w:kinsoku/>
                            <w:wordWrap/>
                            <w:overflowPunct/>
                            <w:topLinePunct w:val="0"/>
                            <w:bidi w:val="0"/>
                            <w:adjustRightInd/>
                            <w:snapToGrid w:val="0"/>
                            <w:ind w:left="210" w:leftChars="100" w:right="210" w:rightChars="100"/>
                            <w:textAlignment w:val="auto"/>
                            <w:rPr>
                              <w:rFonts w:hint="default" w:ascii="Times New Roman" w:hAnsi="Times New Roman" w:cs="Times New Roman"/>
                              <w:sz w:val="28"/>
                              <w:szCs w:val="44"/>
                            </w:rPr>
                          </w:pPr>
                          <w:r>
                            <w:rPr>
                              <w:rFonts w:hint="default" w:ascii="Times New Roman" w:hAnsi="Times New Roman" w:cs="Times New Roman"/>
                              <w:sz w:val="28"/>
                              <w:szCs w:val="44"/>
                            </w:rPr>
                            <w:t xml:space="preserve">— </w:t>
                          </w:r>
                          <w:r>
                            <w:rPr>
                              <w:rFonts w:hint="default" w:ascii="Times New Roman" w:hAnsi="Times New Roman" w:cs="Times New Roman"/>
                              <w:sz w:val="28"/>
                              <w:szCs w:val="44"/>
                            </w:rPr>
                            <w:fldChar w:fldCharType="begin"/>
                          </w:r>
                          <w:r>
                            <w:rPr>
                              <w:rFonts w:hint="default" w:ascii="Times New Roman" w:hAnsi="Times New Roman" w:cs="Times New Roman"/>
                              <w:sz w:val="28"/>
                              <w:szCs w:val="44"/>
                            </w:rPr>
                            <w:instrText xml:space="preserve"> PAGE  \* MERGEFORMAT </w:instrText>
                          </w:r>
                          <w:r>
                            <w:rPr>
                              <w:rFonts w:hint="default" w:ascii="Times New Roman" w:hAnsi="Times New Roman" w:cs="Times New Roman"/>
                              <w:sz w:val="28"/>
                              <w:szCs w:val="44"/>
                            </w:rPr>
                            <w:fldChar w:fldCharType="separate"/>
                          </w:r>
                          <w:r>
                            <w:rPr>
                              <w:rFonts w:hint="default" w:ascii="Times New Roman" w:hAnsi="Times New Roman" w:cs="Times New Roman"/>
                              <w:sz w:val="28"/>
                              <w:szCs w:val="44"/>
                            </w:rPr>
                            <w:t>1</w:t>
                          </w:r>
                          <w:r>
                            <w:rPr>
                              <w:rFonts w:hint="default" w:ascii="Times New Roman" w:hAnsi="Times New Roman" w:cs="Times New Roman"/>
                              <w:sz w:val="28"/>
                              <w:szCs w:val="44"/>
                            </w:rPr>
                            <w:fldChar w:fldCharType="end"/>
                          </w:r>
                          <w:r>
                            <w:rPr>
                              <w:rFonts w:hint="default" w:ascii="Times New Roman" w:hAnsi="Times New Roman" w:cs="Times New Roman"/>
                              <w:sz w:val="28"/>
                              <w:szCs w:val="44"/>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DajL89NwIAAG8EAAAOAAAAAAAAAAEAIAAAAB8BAABkcnMvZTJvRG9jLnht&#10;bFBLBQYAAAAABgAGAFkBAADIBQAAAAA=&#10;">
              <v:fill on="f" focussize="0,0"/>
              <v:stroke on="f" weight="0.5pt"/>
              <v:imagedata o:title=""/>
              <o:lock v:ext="edit" aspectratio="f"/>
              <v:textbox inset="0mm,0mm,0mm,0mm" style="mso-fit-shape-to-text:t;">
                <w:txbxContent>
                  <w:p>
                    <w:pPr>
                      <w:pStyle w:val="3"/>
                      <w:keepNext w:val="0"/>
                      <w:keepLines w:val="0"/>
                      <w:pageBreakBefore w:val="0"/>
                      <w:widowControl w:val="0"/>
                      <w:kinsoku/>
                      <w:wordWrap/>
                      <w:overflowPunct/>
                      <w:topLinePunct w:val="0"/>
                      <w:bidi w:val="0"/>
                      <w:adjustRightInd/>
                      <w:snapToGrid w:val="0"/>
                      <w:ind w:left="210" w:leftChars="100" w:right="210" w:rightChars="100"/>
                      <w:textAlignment w:val="auto"/>
                      <w:rPr>
                        <w:rFonts w:hint="default" w:ascii="Times New Roman" w:hAnsi="Times New Roman" w:cs="Times New Roman"/>
                        <w:sz w:val="28"/>
                        <w:szCs w:val="44"/>
                      </w:rPr>
                    </w:pPr>
                    <w:r>
                      <w:rPr>
                        <w:rFonts w:hint="default" w:ascii="Times New Roman" w:hAnsi="Times New Roman" w:cs="Times New Roman"/>
                        <w:sz w:val="28"/>
                        <w:szCs w:val="44"/>
                      </w:rPr>
                      <w:t xml:space="preserve">— </w:t>
                    </w:r>
                    <w:r>
                      <w:rPr>
                        <w:rFonts w:hint="default" w:ascii="Times New Roman" w:hAnsi="Times New Roman" w:cs="Times New Roman"/>
                        <w:sz w:val="28"/>
                        <w:szCs w:val="44"/>
                      </w:rPr>
                      <w:fldChar w:fldCharType="begin"/>
                    </w:r>
                    <w:r>
                      <w:rPr>
                        <w:rFonts w:hint="default" w:ascii="Times New Roman" w:hAnsi="Times New Roman" w:cs="Times New Roman"/>
                        <w:sz w:val="28"/>
                        <w:szCs w:val="44"/>
                      </w:rPr>
                      <w:instrText xml:space="preserve"> PAGE  \* MERGEFORMAT </w:instrText>
                    </w:r>
                    <w:r>
                      <w:rPr>
                        <w:rFonts w:hint="default" w:ascii="Times New Roman" w:hAnsi="Times New Roman" w:cs="Times New Roman"/>
                        <w:sz w:val="28"/>
                        <w:szCs w:val="44"/>
                      </w:rPr>
                      <w:fldChar w:fldCharType="separate"/>
                    </w:r>
                    <w:r>
                      <w:rPr>
                        <w:rFonts w:hint="default" w:ascii="Times New Roman" w:hAnsi="Times New Roman" w:cs="Times New Roman"/>
                        <w:sz w:val="28"/>
                        <w:szCs w:val="44"/>
                      </w:rPr>
                      <w:t>1</w:t>
                    </w:r>
                    <w:r>
                      <w:rPr>
                        <w:rFonts w:hint="default" w:ascii="Times New Roman" w:hAnsi="Times New Roman" w:cs="Times New Roman"/>
                        <w:sz w:val="28"/>
                        <w:szCs w:val="44"/>
                      </w:rPr>
                      <w:fldChar w:fldCharType="end"/>
                    </w:r>
                    <w:r>
                      <w:rPr>
                        <w:rFonts w:hint="default" w:ascii="Times New Roman" w:hAnsi="Times New Roman" w:cs="Times New Roman"/>
                        <w:sz w:val="28"/>
                        <w:szCs w:val="44"/>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8"/>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U5MjFkMjVmNGZmZjg1Mzg4Zjk2YTBjYmQ3NjM2OWQifQ=="/>
    <w:docVar w:name="KSO_WPS_MARK_KEY" w:val="686b365f-4702-4e71-a53a-dbd6905341c0"/>
  </w:docVars>
  <w:rsids>
    <w:rsidRoot w:val="4A1947CF"/>
    <w:rsid w:val="35D6407E"/>
    <w:rsid w:val="4A1947CF"/>
    <w:rsid w:val="77F7F3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qFormat="1" w:unhideWhenUsed="0" w:uiPriority="99"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customStyle="1" w:styleId="2">
    <w:name w:val="BodyText2"/>
    <w:basedOn w:val="1"/>
    <w:qFormat/>
    <w:uiPriority w:val="0"/>
    <w:pPr>
      <w:spacing w:after="120" w:line="480" w:lineRule="auto"/>
      <w:jc w:val="both"/>
      <w:textAlignment w:val="baseline"/>
    </w:pPr>
    <w:rPr>
      <w:rFonts w:ascii="Calibri" w:hAnsi="Calibri" w:eastAsia="宋体" w:cs="Times New Roman"/>
    </w:rPr>
  </w:style>
  <w:style w:type="paragraph" w:styleId="3">
    <w:name w:val="footer"/>
    <w:basedOn w:val="1"/>
    <w:qFormat/>
    <w:uiPriority w:val="0"/>
    <w:pPr>
      <w:tabs>
        <w:tab w:val="center" w:pos="4153"/>
        <w:tab w:val="right" w:pos="8306"/>
      </w:tabs>
      <w:snapToGrid w:val="0"/>
      <w:jc w:val="left"/>
    </w:pPr>
    <w:rPr>
      <w:sz w:val="18"/>
    </w:rPr>
  </w:style>
  <w:style w:type="paragraph" w:styleId="4">
    <w:name w:val="index 9"/>
    <w:basedOn w:val="1"/>
    <w:next w:val="1"/>
    <w:qFormat/>
    <w:uiPriority w:val="99"/>
    <w:pPr>
      <w:ind w:left="1600" w:leftChars="1600"/>
    </w:pPr>
  </w:style>
  <w:style w:type="paragraph" w:styleId="5">
    <w:name w:val="Normal (Web)"/>
    <w:basedOn w:val="1"/>
    <w:next w:val="4"/>
    <w:qFormat/>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1612</Words>
  <Characters>1674</Characters>
  <Lines>0</Lines>
  <Paragraphs>0</Paragraphs>
  <TotalTime>0</TotalTime>
  <ScaleCrop>false</ScaleCrop>
  <LinksUpToDate>false</LinksUpToDate>
  <CharactersWithSpaces>1762</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2018-07-11T15:11:00Z</dcterms:created>
  <dc:creator>d</dc:creator>
  <cp:lastModifiedBy>Administrator</cp:lastModifiedBy>
  <dcterms:modified xsi:type="dcterms:W3CDTF">2024-01-15T07:36:29Z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B3C7D72EDD824A69A2A0A465BC82E677</vt:lpwstr>
  </property>
</Properties>
</file>